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40" w:rsidRDefault="00CB2F54" w:rsidP="00FB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749B1" w:rsidRDefault="004771DA" w:rsidP="00477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CB2F54">
        <w:rPr>
          <w:rFonts w:ascii="Times New Roman" w:hAnsi="Times New Roman" w:cs="Times New Roman"/>
          <w:b/>
          <w:sz w:val="28"/>
          <w:szCs w:val="28"/>
        </w:rPr>
        <w:t>ВОСЕМНАДЦАТАЯ</w:t>
      </w:r>
      <w:r w:rsidR="00A74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>ОЧЕРЕДНАЯ</w:t>
      </w:r>
      <w:proofErr w:type="gramEnd"/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A749B1" w:rsidRDefault="00FB1705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СОВЕТА 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СЕДЬМОГО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749B1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DA">
        <w:rPr>
          <w:rFonts w:ascii="Times New Roman" w:hAnsi="Times New Roman" w:cs="Times New Roman"/>
          <w:b/>
          <w:sz w:val="28"/>
          <w:szCs w:val="28"/>
        </w:rPr>
        <w:t>ГУЗЫН</w:t>
      </w:r>
      <w:r w:rsidR="00A749B1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93E">
        <w:rPr>
          <w:rFonts w:ascii="Times New Roman" w:hAnsi="Times New Roman" w:cs="Times New Roman"/>
          <w:b/>
          <w:sz w:val="28"/>
          <w:szCs w:val="28"/>
        </w:rPr>
        <w:t xml:space="preserve">БОЛЬШЕБЕРЕЗНИКОВСКОГО МУНИЦИПАЛЬНОГО РАЙОНА </w:t>
      </w:r>
      <w:proofErr w:type="gramStart"/>
      <w:r w:rsidRPr="00F1793E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  <w:proofErr w:type="gramEnd"/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536" w:rsidRPr="00F1793E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36" w:rsidRPr="00F1793E" w:rsidRDefault="00CB2F54" w:rsidP="0048253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B0364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20D3">
        <w:rPr>
          <w:rFonts w:ascii="Times New Roman" w:hAnsi="Times New Roman" w:cs="Times New Roman"/>
          <w:b/>
          <w:sz w:val="28"/>
          <w:szCs w:val="28"/>
        </w:rPr>
        <w:t>01.02.</w:t>
      </w:r>
      <w:proofErr w:type="gramEnd"/>
      <w:r w:rsidR="005620D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B170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253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82536" w:rsidRPr="00F17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62E59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5620D3">
        <w:rPr>
          <w:rFonts w:ascii="Times New Roman" w:hAnsi="Times New Roman" w:cs="Times New Roman"/>
          <w:b/>
          <w:sz w:val="28"/>
          <w:szCs w:val="28"/>
        </w:rPr>
        <w:t>2</w:t>
      </w:r>
    </w:p>
    <w:p w:rsidR="00482536" w:rsidRDefault="00482536" w:rsidP="00482536">
      <w:pPr>
        <w:rPr>
          <w:rFonts w:ascii="Times New Roman" w:hAnsi="Times New Roman" w:cs="Times New Roman"/>
          <w:b/>
          <w:sz w:val="28"/>
          <w:szCs w:val="28"/>
        </w:rPr>
      </w:pPr>
    </w:p>
    <w:p w:rsidR="00482536" w:rsidRDefault="00482536" w:rsidP="00482536">
      <w:pPr>
        <w:rPr>
          <w:rFonts w:ascii="Times New Roman" w:hAnsi="Times New Roman"/>
          <w:b/>
          <w:sz w:val="28"/>
          <w:szCs w:val="28"/>
        </w:rPr>
      </w:pPr>
    </w:p>
    <w:p w:rsidR="004771DA" w:rsidRPr="004771DA" w:rsidRDefault="004771DA" w:rsidP="004771D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77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 стоимости услуг, предоставляемых по гарантированному перечню услуг по погребению</w:t>
      </w:r>
    </w:p>
    <w:p w:rsidR="00482536" w:rsidRDefault="00482536" w:rsidP="00482536">
      <w:pPr>
        <w:rPr>
          <w:rFonts w:ascii="Times New Roman" w:hAnsi="Times New Roman"/>
          <w:b/>
          <w:sz w:val="28"/>
          <w:szCs w:val="28"/>
        </w:rPr>
      </w:pPr>
    </w:p>
    <w:p w:rsidR="00482536" w:rsidRDefault="00482536" w:rsidP="00482536">
      <w:pPr>
        <w:rPr>
          <w:rFonts w:ascii="Times New Roman" w:hAnsi="Times New Roman"/>
          <w:b/>
        </w:rPr>
      </w:pPr>
      <w:r w:rsidRPr="00AB1BFF">
        <w:rPr>
          <w:rFonts w:ascii="Times New Roman" w:hAnsi="Times New Roman"/>
          <w:b/>
        </w:rPr>
        <w:tab/>
      </w:r>
    </w:p>
    <w:p w:rsidR="00482536" w:rsidRPr="009E1C5D" w:rsidRDefault="00482536" w:rsidP="00482536">
      <w:pPr>
        <w:rPr>
          <w:rFonts w:ascii="Times New Roman" w:hAnsi="Times New Roman" w:cs="Times New Roman"/>
          <w:sz w:val="28"/>
          <w:szCs w:val="28"/>
        </w:rPr>
      </w:pP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</w:p>
    <w:p w:rsidR="00482536" w:rsidRDefault="00482536" w:rsidP="00482536">
      <w:pPr>
        <w:rPr>
          <w:rFonts w:ascii="Times New Roman" w:hAnsi="Times New Roman" w:cs="Times New Roman"/>
          <w:sz w:val="28"/>
          <w:szCs w:val="28"/>
        </w:rPr>
      </w:pPr>
      <w:r w:rsidRPr="00A063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anchor="/document/105870/entry/1001" w:history="1">
        <w:r w:rsidRPr="00B21A62">
          <w:rPr>
            <w:rStyle w:val="a6"/>
            <w:rFonts w:ascii="Times New Roman" w:hAnsi="Times New Roman"/>
            <w:sz w:val="28"/>
            <w:szCs w:val="28"/>
          </w:rPr>
          <w:t>Федеральным</w:t>
        </w:r>
      </w:hyperlink>
      <w:r w:rsidRPr="00B21A62">
        <w:rPr>
          <w:rFonts w:ascii="Times New Roman" w:hAnsi="Times New Roman" w:cs="Times New Roman"/>
          <w:sz w:val="28"/>
          <w:szCs w:val="28"/>
        </w:rPr>
        <w:t xml:space="preserve"> за</w:t>
      </w:r>
      <w:r w:rsidRPr="00A063CC">
        <w:rPr>
          <w:rFonts w:ascii="Times New Roman" w:hAnsi="Times New Roman" w:cs="Times New Roman"/>
          <w:sz w:val="28"/>
          <w:szCs w:val="28"/>
        </w:rPr>
        <w:t>коном</w:t>
      </w:r>
      <w:r>
        <w:rPr>
          <w:rFonts w:ascii="Times New Roman" w:hAnsi="Times New Roman" w:cs="Times New Roman"/>
          <w:sz w:val="28"/>
          <w:szCs w:val="28"/>
        </w:rPr>
        <w:t xml:space="preserve"> от 12.01.1996 N 8-ФЗ «</w:t>
      </w:r>
      <w:r w:rsidRPr="00A063CC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3CC">
        <w:rPr>
          <w:rFonts w:ascii="Times New Roman" w:hAnsi="Times New Roman" w:cs="Times New Roman"/>
          <w:sz w:val="28"/>
          <w:szCs w:val="28"/>
        </w:rPr>
        <w:t xml:space="preserve">, </w:t>
      </w:r>
      <w:r w:rsidR="00FB1705">
        <w:rPr>
          <w:rFonts w:ascii="Times New Roman" w:hAnsi="Times New Roman" w:cs="Times New Roman"/>
          <w:sz w:val="28"/>
          <w:szCs w:val="28"/>
        </w:rPr>
        <w:t>а так же по согласованию с Отделением Пенсионного фонда Российской Федерации по Республике Мордовия</w:t>
      </w:r>
      <w:r w:rsidR="00216DBA">
        <w:rPr>
          <w:rFonts w:ascii="Times New Roman" w:hAnsi="Times New Roman" w:cs="Times New Roman"/>
          <w:sz w:val="28"/>
          <w:szCs w:val="28"/>
        </w:rPr>
        <w:t xml:space="preserve"> </w:t>
      </w:r>
      <w:r w:rsidR="00FB1705">
        <w:rPr>
          <w:rFonts w:ascii="Times New Roman" w:hAnsi="Times New Roman" w:cs="Times New Roman"/>
          <w:sz w:val="28"/>
          <w:szCs w:val="28"/>
        </w:rPr>
        <w:t>, Государственным учреждением региональным отделением Фонда социального страхования Российской Федерации по Республике Мордовия  , Республиканской службой</w:t>
      </w:r>
      <w:r w:rsidR="00216DBA">
        <w:rPr>
          <w:rFonts w:ascii="Times New Roman" w:hAnsi="Times New Roman" w:cs="Times New Roman"/>
          <w:sz w:val="28"/>
          <w:szCs w:val="28"/>
        </w:rPr>
        <w:t xml:space="preserve"> по тарифам Республики Мордовия,</w:t>
      </w:r>
      <w:r w:rsidR="00F93874">
        <w:rPr>
          <w:rFonts w:ascii="Times New Roman" w:hAnsi="Times New Roman" w:cs="Times New Roman"/>
          <w:sz w:val="28"/>
          <w:szCs w:val="28"/>
        </w:rPr>
        <w:t xml:space="preserve"> </w:t>
      </w:r>
      <w:r w:rsidRPr="00A063CC">
        <w:rPr>
          <w:rFonts w:ascii="Times New Roman" w:hAnsi="Times New Roman" w:cs="Times New Roman"/>
          <w:sz w:val="28"/>
          <w:szCs w:val="28"/>
        </w:rPr>
        <w:t>Совет депутатов</w:t>
      </w:r>
      <w:r w:rsidR="00A749B1">
        <w:rPr>
          <w:rFonts w:ascii="Times New Roman" w:hAnsi="Times New Roman" w:cs="Times New Roman"/>
          <w:sz w:val="28"/>
          <w:szCs w:val="28"/>
        </w:rPr>
        <w:t xml:space="preserve"> </w:t>
      </w:r>
      <w:r w:rsidR="004771DA">
        <w:rPr>
          <w:rFonts w:ascii="Times New Roman" w:hAnsi="Times New Roman" w:cs="Times New Roman"/>
          <w:sz w:val="28"/>
          <w:szCs w:val="28"/>
        </w:rPr>
        <w:t>Гузын</w:t>
      </w:r>
      <w:r w:rsidR="00A749B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 w:rsidR="00A749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</w:p>
    <w:p w:rsidR="00482536" w:rsidRPr="005D58D7" w:rsidRDefault="00482536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2536" w:rsidRPr="00A063CC" w:rsidRDefault="00482536" w:rsidP="00482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536" w:rsidRPr="00A749B1" w:rsidRDefault="00482536" w:rsidP="00482536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063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Проиндексировать стоим</w:t>
      </w:r>
      <w:r w:rsidR="00FB1705">
        <w:rPr>
          <w:rFonts w:ascii="Times New Roman" w:hAnsi="Times New Roman" w:cs="Times New Roman"/>
          <w:sz w:val="28"/>
          <w:szCs w:val="28"/>
        </w:rPr>
        <w:t>ость услуг на погребение в 1,</w:t>
      </w:r>
      <w:r w:rsidR="00CB2F5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раза, у</w:t>
      </w:r>
      <w:r w:rsidRPr="00A063CC">
        <w:rPr>
          <w:rFonts w:ascii="Times New Roman" w:hAnsi="Times New Roman" w:cs="Times New Roman"/>
          <w:sz w:val="28"/>
          <w:szCs w:val="28"/>
        </w:rPr>
        <w:t>станови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стоимости</w:t>
      </w:r>
      <w:r w:rsidRPr="00A063CC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 w:rsidR="004771D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B2F54">
        <w:rPr>
          <w:rFonts w:ascii="Times New Roman" w:hAnsi="Times New Roman" w:cs="Times New Roman"/>
          <w:sz w:val="28"/>
          <w:szCs w:val="28"/>
        </w:rPr>
        <w:t>7793</w:t>
      </w:r>
      <w:r w:rsidR="00FB1705">
        <w:rPr>
          <w:rFonts w:ascii="Times New Roman" w:hAnsi="Times New Roman" w:cs="Times New Roman"/>
          <w:sz w:val="28"/>
          <w:szCs w:val="28"/>
        </w:rPr>
        <w:t xml:space="preserve"> руб. </w:t>
      </w:r>
      <w:r w:rsidR="00CB2F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1C5D">
        <w:rPr>
          <w:rFonts w:ascii="Times New Roman" w:hAnsi="Times New Roman" w:cs="Times New Roman"/>
          <w:sz w:val="28"/>
          <w:szCs w:val="28"/>
        </w:rPr>
        <w:t xml:space="preserve"> коп. </w:t>
      </w:r>
      <w:r w:rsidRPr="00A749B1">
        <w:rPr>
          <w:rFonts w:ascii="Times New Roman" w:hAnsi="Times New Roman" w:cs="Times New Roman"/>
          <w:sz w:val="28"/>
          <w:szCs w:val="28"/>
        </w:rPr>
        <w:t>(</w:t>
      </w:r>
      <w:hyperlink w:anchor="sub_100" w:history="1">
        <w:r w:rsidRPr="00A749B1">
          <w:rPr>
            <w:rStyle w:val="a3"/>
            <w:color w:val="auto"/>
            <w:sz w:val="28"/>
            <w:szCs w:val="28"/>
          </w:rPr>
          <w:t>приложение</w:t>
        </w:r>
      </w:hyperlink>
      <w:r w:rsidRPr="00A749B1">
        <w:rPr>
          <w:rFonts w:ascii="Times New Roman" w:hAnsi="Times New Roman" w:cs="Times New Roman"/>
          <w:sz w:val="28"/>
          <w:szCs w:val="28"/>
        </w:rPr>
        <w:t>).</w:t>
      </w:r>
    </w:p>
    <w:p w:rsidR="00482536" w:rsidRPr="009E1C5D" w:rsidRDefault="00482536" w:rsidP="00482536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9E1C5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</w:t>
      </w:r>
      <w:proofErr w:type="gramStart"/>
      <w:r w:rsidR="0031578C">
        <w:rPr>
          <w:rFonts w:ascii="Times New Roman" w:hAnsi="Times New Roman" w:cs="Times New Roman"/>
          <w:sz w:val="28"/>
          <w:szCs w:val="28"/>
        </w:rPr>
        <w:t>законную  после</w:t>
      </w:r>
      <w:proofErr w:type="gramEnd"/>
      <w:r w:rsidR="0031578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информационном бюллетене </w:t>
      </w:r>
      <w:r w:rsidR="004771DA">
        <w:rPr>
          <w:rFonts w:ascii="Times New Roman" w:hAnsi="Times New Roman" w:cs="Times New Roman"/>
          <w:sz w:val="28"/>
          <w:szCs w:val="28"/>
        </w:rPr>
        <w:t>Гузын</w:t>
      </w:r>
      <w:r w:rsidR="0031578C">
        <w:rPr>
          <w:rFonts w:ascii="Times New Roman" w:hAnsi="Times New Roman" w:cs="Times New Roman"/>
          <w:sz w:val="28"/>
          <w:szCs w:val="28"/>
        </w:rPr>
        <w:t xml:space="preserve">ского сельского поселения Большеберезниковского муниципального района Республики Мордовия, подлежит размещению на официальном сайте </w:t>
      </w:r>
      <w:r w:rsidR="004771DA">
        <w:rPr>
          <w:rFonts w:ascii="Times New Roman" w:hAnsi="Times New Roman" w:cs="Times New Roman"/>
          <w:sz w:val="28"/>
          <w:szCs w:val="28"/>
        </w:rPr>
        <w:t>Гузын</w:t>
      </w:r>
      <w:r w:rsidR="0031578C">
        <w:rPr>
          <w:rFonts w:ascii="Times New Roman" w:hAnsi="Times New Roman" w:cs="Times New Roman"/>
          <w:sz w:val="28"/>
          <w:szCs w:val="28"/>
        </w:rPr>
        <w:t xml:space="preserve">ского сельского поселения  и распространяет свое действие на правоотношения, возникшие </w:t>
      </w:r>
      <w:r w:rsidR="00FB1705">
        <w:rPr>
          <w:rFonts w:ascii="Times New Roman" w:hAnsi="Times New Roman" w:cs="Times New Roman"/>
          <w:sz w:val="28"/>
          <w:szCs w:val="28"/>
        </w:rPr>
        <w:t>с 01.02.202</w:t>
      </w:r>
      <w:r w:rsidR="00CB2F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2"/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Default="00482536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82536" w:rsidRPr="00B03640" w:rsidRDefault="00482536" w:rsidP="00B0364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2225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771DA">
        <w:rPr>
          <w:rFonts w:ascii="Times New Roman" w:hAnsi="Times New Roman" w:cs="Times New Roman"/>
          <w:b/>
          <w:sz w:val="28"/>
          <w:szCs w:val="28"/>
        </w:rPr>
        <w:t>Гузын</w:t>
      </w:r>
      <w:r w:rsidR="00A749B1">
        <w:rPr>
          <w:rFonts w:ascii="Times New Roman" w:hAnsi="Times New Roman" w:cs="Times New Roman"/>
          <w:b/>
          <w:sz w:val="28"/>
          <w:szCs w:val="28"/>
        </w:rPr>
        <w:t xml:space="preserve">ского сельского </w:t>
      </w:r>
      <w:proofErr w:type="gramStart"/>
      <w:r w:rsidR="00A749B1"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 w:rsidR="00A749B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26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49B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16DB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771DA">
        <w:rPr>
          <w:rFonts w:ascii="Times New Roman" w:hAnsi="Times New Roman" w:cs="Times New Roman"/>
          <w:b/>
          <w:sz w:val="28"/>
          <w:szCs w:val="28"/>
        </w:rPr>
        <w:t>Т.Н.Селякина</w:t>
      </w:r>
      <w:proofErr w:type="spellEnd"/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</w:t>
      </w:r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 решению Совета депутатов</w:t>
      </w:r>
    </w:p>
    <w:p w:rsidR="00482536" w:rsidRDefault="00B03640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CB2F54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216DBA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.0</w:t>
      </w:r>
      <w:r w:rsidR="00CB2F5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FB1705">
        <w:rPr>
          <w:rFonts w:ascii="Times New Roman" w:hAnsi="Times New Roman" w:cs="Times New Roman"/>
          <w:b/>
          <w:iCs/>
          <w:sz w:val="28"/>
          <w:szCs w:val="28"/>
        </w:rPr>
        <w:t>.202</w:t>
      </w:r>
      <w:r w:rsidR="00CB2F54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FB1705">
        <w:rPr>
          <w:rFonts w:ascii="Times New Roman" w:hAnsi="Times New Roman" w:cs="Times New Roman"/>
          <w:b/>
          <w:iCs/>
          <w:sz w:val="28"/>
          <w:szCs w:val="28"/>
        </w:rPr>
        <w:t xml:space="preserve"> года №</w:t>
      </w:r>
      <w:r w:rsidR="00CB2F54"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:rsidR="005F609E" w:rsidRDefault="005F609E" w:rsidP="005F609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Стоимость услуг, предоставляемых по гарантированному перечню услуг по погребению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858"/>
        <w:gridCol w:w="2836"/>
        <w:gridCol w:w="1556"/>
        <w:gridCol w:w="1405"/>
      </w:tblGrid>
      <w:tr w:rsidR="005F609E" w:rsidTr="005F609E">
        <w:trPr>
          <w:trHeight w:val="15"/>
        </w:trPr>
        <w:tc>
          <w:tcPr>
            <w:tcW w:w="1443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05" w:type="dxa"/>
            <w:hideMark/>
          </w:tcPr>
          <w:p w:rsidR="005F609E" w:rsidRDefault="005F609E">
            <w:pPr>
              <w:widowControl/>
              <w:suppressAutoHyphens w:val="0"/>
              <w:autoSpaceDE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Стоимость (руб.)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1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оформление свидетельства о смерти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1819,49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похорон и выгрузка (с подъемом предметов, необходимых для погребения, на первый этаж).</w:t>
            </w:r>
          </w:p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1819,49</w:t>
            </w:r>
          </w:p>
        </w:tc>
      </w:tr>
      <w:tr w:rsidR="005F609E" w:rsidTr="005F609E"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lastRenderedPageBreak/>
              <w:t>Итого стоимость по п.2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3638,98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до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1213,00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widowControl/>
              <w:suppressAutoHyphens w:val="0"/>
              <w:autoSpaceDE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1819,50</w:t>
            </w:r>
          </w:p>
        </w:tc>
      </w:tr>
      <w:tr w:rsidR="005F609E" w:rsidTr="005F609E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1122,00</w:t>
            </w:r>
          </w:p>
        </w:tc>
      </w:tr>
      <w:tr w:rsidR="005F609E" w:rsidTr="005F609E"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 xml:space="preserve">Итого стоимость по </w:t>
            </w:r>
            <w:r w:rsidR="003529D2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п.3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п.4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4154,50</w:t>
            </w:r>
          </w:p>
        </w:tc>
      </w:tr>
      <w:tr w:rsidR="005F609E" w:rsidTr="005F609E"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5F609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09E" w:rsidRDefault="00CB2F54">
            <w:pPr>
              <w:spacing w:line="315" w:lineRule="atLeast"/>
              <w:ind w:hanging="146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7793,48</w:t>
            </w:r>
          </w:p>
        </w:tc>
      </w:tr>
    </w:tbl>
    <w:p w:rsidR="005F609E" w:rsidRDefault="005F609E" w:rsidP="005F609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82536" w:rsidRDefault="00482536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82536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106850"/>
    <w:rsid w:val="00120767"/>
    <w:rsid w:val="001D211D"/>
    <w:rsid w:val="00216DBA"/>
    <w:rsid w:val="002968D2"/>
    <w:rsid w:val="0031578C"/>
    <w:rsid w:val="00343B3E"/>
    <w:rsid w:val="003529D2"/>
    <w:rsid w:val="00426EF9"/>
    <w:rsid w:val="00462E59"/>
    <w:rsid w:val="004771DA"/>
    <w:rsid w:val="00482536"/>
    <w:rsid w:val="005620D3"/>
    <w:rsid w:val="005F26C3"/>
    <w:rsid w:val="005F609E"/>
    <w:rsid w:val="006A3BC5"/>
    <w:rsid w:val="00763965"/>
    <w:rsid w:val="00780A98"/>
    <w:rsid w:val="008A0A49"/>
    <w:rsid w:val="008D46CA"/>
    <w:rsid w:val="009954E6"/>
    <w:rsid w:val="00A749B1"/>
    <w:rsid w:val="00B03640"/>
    <w:rsid w:val="00CB2F54"/>
    <w:rsid w:val="00ED166B"/>
    <w:rsid w:val="00F5181E"/>
    <w:rsid w:val="00F93874"/>
    <w:rsid w:val="00FB1705"/>
    <w:rsid w:val="00FB1C20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F862"/>
  <w15:docId w15:val="{111F03A7-864C-482F-A91C-4B7CAD0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aps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2536"/>
    <w:rPr>
      <w:rFonts w:ascii="Times New Roman" w:hAnsi="Times New Roman" w:cs="Times New Roman"/>
      <w:b/>
      <w:bCs/>
      <w:color w:val="106BBE"/>
    </w:rPr>
  </w:style>
  <w:style w:type="paragraph" w:styleId="a4">
    <w:name w:val="Body Text"/>
    <w:basedOn w:val="a"/>
    <w:link w:val="a5"/>
    <w:rsid w:val="0048253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82536"/>
    <w:rPr>
      <w:rFonts w:ascii="Arial" w:eastAsia="Calibri" w:hAnsi="Arial" w:cs="Arial"/>
      <w:caps w:val="0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48253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D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BA"/>
    <w:rPr>
      <w:rFonts w:ascii="Segoe UI" w:eastAsia="Calibri" w:hAnsi="Segoe UI" w:cs="Segoe UI"/>
      <w:caps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A527-B07F-4524-B4E9-CC9B80F2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Гузынцы</cp:lastModifiedBy>
  <cp:revision>4</cp:revision>
  <cp:lastPrinted>2023-02-01T07:23:00Z</cp:lastPrinted>
  <dcterms:created xsi:type="dcterms:W3CDTF">2023-02-01T07:24:00Z</dcterms:created>
  <dcterms:modified xsi:type="dcterms:W3CDTF">2023-02-03T06:48:00Z</dcterms:modified>
</cp:coreProperties>
</file>