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78" w:rsidRPr="00003E78" w:rsidRDefault="00EC689F" w:rsidP="00003E78">
      <w:pPr>
        <w:pStyle w:val="a3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</w:p>
    <w:p w:rsidR="00003E78" w:rsidRPr="00003E78" w:rsidRDefault="00003E78" w:rsidP="00003E78">
      <w:pPr>
        <w:pStyle w:val="a3"/>
        <w:rPr>
          <w:sz w:val="28"/>
          <w:szCs w:val="28"/>
        </w:rPr>
      </w:pPr>
    </w:p>
    <w:p w:rsidR="00F445B4" w:rsidRPr="001C4383" w:rsidRDefault="00B32DCE" w:rsidP="00003E78">
      <w:pPr>
        <w:pStyle w:val="a3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  <w:r w:rsidR="00003E78" w:rsidRPr="001C4383">
        <w:rPr>
          <w:rFonts w:ascii="Arial" w:hAnsi="Arial" w:cs="Arial"/>
        </w:rPr>
        <w:t>АДМИНИСТРАЦИЯ</w:t>
      </w:r>
      <w:r w:rsidR="00003E78" w:rsidRPr="001C4383">
        <w:rPr>
          <w:rFonts w:ascii="Arial" w:hAnsi="Arial" w:cs="Arial"/>
          <w:b w:val="0"/>
        </w:rPr>
        <w:t xml:space="preserve"> </w:t>
      </w:r>
      <w:r w:rsidR="00003E78" w:rsidRPr="001C4383">
        <w:rPr>
          <w:rFonts w:ascii="Arial" w:hAnsi="Arial" w:cs="Arial"/>
        </w:rPr>
        <w:t xml:space="preserve"> </w:t>
      </w:r>
      <w:r w:rsidR="00F445B4" w:rsidRPr="001C4383">
        <w:rPr>
          <w:rFonts w:ascii="Arial" w:hAnsi="Arial" w:cs="Arial"/>
        </w:rPr>
        <w:t>ГУЗЫН</w:t>
      </w:r>
      <w:r w:rsidR="00003E78" w:rsidRPr="001C4383">
        <w:rPr>
          <w:rFonts w:ascii="Arial" w:hAnsi="Arial" w:cs="Arial"/>
        </w:rPr>
        <w:t>СКОГО СЕЛЬСКОГО ПОСЕЛЕНИЯ</w:t>
      </w:r>
    </w:p>
    <w:p w:rsidR="00003E78" w:rsidRPr="001C4383" w:rsidRDefault="00F445B4" w:rsidP="00003E78">
      <w:pPr>
        <w:pStyle w:val="a3"/>
        <w:rPr>
          <w:rFonts w:ascii="Arial" w:hAnsi="Arial" w:cs="Arial"/>
        </w:rPr>
      </w:pPr>
      <w:r w:rsidRPr="001C4383">
        <w:rPr>
          <w:rFonts w:ascii="Arial" w:hAnsi="Arial" w:cs="Arial"/>
        </w:rPr>
        <w:t>БОЛЬШЕБЕРЕЗНИКОВСКОГО МУНИЦИПАЛЬНОГО РАЙОНА РЕСПУБЛИКИ МОРДОВИЯ</w:t>
      </w:r>
      <w:r w:rsidR="00003E78" w:rsidRPr="001C4383">
        <w:rPr>
          <w:rFonts w:ascii="Arial" w:hAnsi="Arial" w:cs="Arial"/>
        </w:rPr>
        <w:t xml:space="preserve"> </w:t>
      </w:r>
    </w:p>
    <w:p w:rsidR="00003E78" w:rsidRPr="001C4383" w:rsidRDefault="00003E78" w:rsidP="00003E78">
      <w:pPr>
        <w:pStyle w:val="a3"/>
        <w:rPr>
          <w:rFonts w:ascii="Arial" w:hAnsi="Arial" w:cs="Arial"/>
        </w:rPr>
      </w:pPr>
    </w:p>
    <w:p w:rsidR="00003E78" w:rsidRPr="001C4383" w:rsidRDefault="00003E78" w:rsidP="00003E78">
      <w:pPr>
        <w:pStyle w:val="a3"/>
        <w:rPr>
          <w:rFonts w:ascii="Arial" w:hAnsi="Arial" w:cs="Arial"/>
        </w:rPr>
      </w:pPr>
      <w:r w:rsidRPr="001C4383">
        <w:rPr>
          <w:rFonts w:ascii="Arial" w:hAnsi="Arial" w:cs="Arial"/>
        </w:rPr>
        <w:t xml:space="preserve">      </w:t>
      </w:r>
      <w:r w:rsidR="00E361D3" w:rsidRPr="001C4383">
        <w:rPr>
          <w:rFonts w:ascii="Arial" w:hAnsi="Arial" w:cs="Arial"/>
        </w:rPr>
        <w:t>РЕШЕНИЕ</w:t>
      </w:r>
    </w:p>
    <w:p w:rsidR="00003E78" w:rsidRPr="001C4383" w:rsidRDefault="00003E78" w:rsidP="00003E78">
      <w:pPr>
        <w:pStyle w:val="a3"/>
        <w:rPr>
          <w:rFonts w:ascii="Arial" w:hAnsi="Arial" w:cs="Arial"/>
        </w:rPr>
      </w:pPr>
    </w:p>
    <w:p w:rsidR="00003E78" w:rsidRPr="001C4383" w:rsidRDefault="00E361D3" w:rsidP="00003E78">
      <w:pPr>
        <w:pStyle w:val="a3"/>
        <w:jc w:val="left"/>
        <w:rPr>
          <w:rFonts w:ascii="Arial" w:hAnsi="Arial" w:cs="Arial"/>
          <w:b w:val="0"/>
        </w:rPr>
      </w:pPr>
      <w:r w:rsidRPr="001C4383">
        <w:rPr>
          <w:rFonts w:ascii="Arial" w:hAnsi="Arial" w:cs="Arial"/>
          <w:b w:val="0"/>
        </w:rPr>
        <w:t xml:space="preserve">           </w:t>
      </w:r>
      <w:r w:rsidR="001C4383">
        <w:rPr>
          <w:rFonts w:ascii="Arial" w:hAnsi="Arial" w:cs="Arial"/>
          <w:b w:val="0"/>
        </w:rPr>
        <w:t xml:space="preserve">                                               от </w:t>
      </w:r>
      <w:r w:rsidR="00416C73" w:rsidRPr="001C4383">
        <w:rPr>
          <w:rFonts w:ascii="Arial" w:hAnsi="Arial" w:cs="Arial"/>
          <w:b w:val="0"/>
        </w:rPr>
        <w:t>12.07.</w:t>
      </w:r>
      <w:r w:rsidR="001C4383">
        <w:rPr>
          <w:rFonts w:ascii="Arial" w:hAnsi="Arial" w:cs="Arial"/>
          <w:b w:val="0"/>
        </w:rPr>
        <w:t xml:space="preserve">2024 </w:t>
      </w:r>
      <w:proofErr w:type="spellStart"/>
      <w:r w:rsidR="001C4383">
        <w:rPr>
          <w:rFonts w:ascii="Arial" w:hAnsi="Arial" w:cs="Arial"/>
          <w:b w:val="0"/>
        </w:rPr>
        <w:t>г.</w:t>
      </w:r>
      <w:r w:rsidR="00003E78" w:rsidRPr="001C4383">
        <w:rPr>
          <w:rFonts w:ascii="Arial" w:hAnsi="Arial" w:cs="Arial"/>
          <w:b w:val="0"/>
        </w:rPr>
        <w:t>№</w:t>
      </w:r>
      <w:proofErr w:type="spellEnd"/>
      <w:r w:rsidR="00540127" w:rsidRPr="001C4383">
        <w:rPr>
          <w:rFonts w:ascii="Arial" w:hAnsi="Arial" w:cs="Arial"/>
          <w:b w:val="0"/>
        </w:rPr>
        <w:t xml:space="preserve"> </w:t>
      </w:r>
      <w:r w:rsidR="00416C73" w:rsidRPr="001C4383">
        <w:rPr>
          <w:rFonts w:ascii="Arial" w:hAnsi="Arial" w:cs="Arial"/>
          <w:b w:val="0"/>
        </w:rPr>
        <w:t>12</w:t>
      </w:r>
      <w:r w:rsidR="00540127" w:rsidRPr="001C4383">
        <w:rPr>
          <w:rFonts w:ascii="Arial" w:hAnsi="Arial" w:cs="Arial"/>
          <w:b w:val="0"/>
        </w:rPr>
        <w:t xml:space="preserve">   </w:t>
      </w:r>
    </w:p>
    <w:p w:rsidR="00003E78" w:rsidRPr="001C4383" w:rsidRDefault="00003E78" w:rsidP="00003E78">
      <w:pPr>
        <w:pStyle w:val="a3"/>
        <w:rPr>
          <w:rFonts w:ascii="Arial" w:hAnsi="Arial" w:cs="Arial"/>
          <w:b w:val="0"/>
        </w:rPr>
      </w:pPr>
      <w:r w:rsidRPr="001C4383">
        <w:rPr>
          <w:rFonts w:ascii="Arial" w:hAnsi="Arial" w:cs="Arial"/>
          <w:b w:val="0"/>
        </w:rPr>
        <w:t xml:space="preserve">    </w:t>
      </w:r>
    </w:p>
    <w:p w:rsidR="00003E78" w:rsidRPr="001C4383" w:rsidRDefault="00003E78" w:rsidP="00003E78">
      <w:pPr>
        <w:pStyle w:val="a3"/>
        <w:rPr>
          <w:rFonts w:ascii="Arial" w:hAnsi="Arial" w:cs="Arial"/>
        </w:rPr>
      </w:pPr>
    </w:p>
    <w:p w:rsidR="00003E78" w:rsidRPr="001C4383" w:rsidRDefault="00003E78" w:rsidP="00B81EE8">
      <w:pPr>
        <w:pStyle w:val="ConsPlusTitle"/>
        <w:widowControl/>
        <w:rPr>
          <w:b w:val="0"/>
          <w:sz w:val="24"/>
          <w:szCs w:val="24"/>
        </w:rPr>
      </w:pPr>
      <w:r w:rsidRPr="001C4383">
        <w:rPr>
          <w:b w:val="0"/>
          <w:sz w:val="24"/>
          <w:szCs w:val="24"/>
        </w:rPr>
        <w:t>Об</w:t>
      </w:r>
      <w:r w:rsidR="00863346" w:rsidRPr="001C4383">
        <w:rPr>
          <w:b w:val="0"/>
          <w:sz w:val="24"/>
          <w:szCs w:val="24"/>
        </w:rPr>
        <w:t xml:space="preserve"> </w:t>
      </w:r>
      <w:r w:rsidRPr="001C4383">
        <w:rPr>
          <w:b w:val="0"/>
          <w:sz w:val="24"/>
          <w:szCs w:val="24"/>
        </w:rPr>
        <w:t xml:space="preserve"> утверждении</w:t>
      </w:r>
      <w:r w:rsidR="00863346" w:rsidRPr="001C4383">
        <w:rPr>
          <w:b w:val="0"/>
          <w:sz w:val="24"/>
          <w:szCs w:val="24"/>
        </w:rPr>
        <w:t xml:space="preserve"> </w:t>
      </w:r>
      <w:r w:rsidRPr="001C4383">
        <w:rPr>
          <w:b w:val="0"/>
          <w:sz w:val="24"/>
          <w:szCs w:val="24"/>
        </w:rPr>
        <w:t xml:space="preserve"> Порядка ведения</w:t>
      </w:r>
    </w:p>
    <w:p w:rsidR="009679F6" w:rsidRPr="001C4383" w:rsidRDefault="00003E78" w:rsidP="00B81EE8">
      <w:pPr>
        <w:pStyle w:val="ConsPlusTitle"/>
        <w:widowControl/>
        <w:rPr>
          <w:b w:val="0"/>
          <w:sz w:val="24"/>
          <w:szCs w:val="24"/>
        </w:rPr>
      </w:pPr>
      <w:r w:rsidRPr="001C4383">
        <w:rPr>
          <w:b w:val="0"/>
          <w:sz w:val="24"/>
          <w:szCs w:val="24"/>
        </w:rPr>
        <w:t xml:space="preserve">реестра </w:t>
      </w:r>
      <w:r w:rsidR="00863346" w:rsidRPr="001C4383">
        <w:rPr>
          <w:b w:val="0"/>
          <w:sz w:val="24"/>
          <w:szCs w:val="24"/>
        </w:rPr>
        <w:t xml:space="preserve"> </w:t>
      </w:r>
      <w:r w:rsidRPr="001C4383">
        <w:rPr>
          <w:b w:val="0"/>
          <w:sz w:val="24"/>
          <w:szCs w:val="24"/>
        </w:rPr>
        <w:t>муниципального имущества</w:t>
      </w:r>
    </w:p>
    <w:p w:rsidR="008969F5" w:rsidRPr="001C4383" w:rsidRDefault="00E361D3" w:rsidP="00B81EE8">
      <w:pPr>
        <w:pStyle w:val="ConsPlusTitle"/>
        <w:widowControl/>
        <w:rPr>
          <w:b w:val="0"/>
          <w:sz w:val="24"/>
          <w:szCs w:val="24"/>
        </w:rPr>
      </w:pPr>
      <w:proofErr w:type="spellStart"/>
      <w:r w:rsidRPr="001C4383">
        <w:rPr>
          <w:b w:val="0"/>
          <w:sz w:val="24"/>
          <w:szCs w:val="24"/>
        </w:rPr>
        <w:t>Гузынского</w:t>
      </w:r>
      <w:proofErr w:type="spellEnd"/>
      <w:r w:rsidRPr="001C4383">
        <w:rPr>
          <w:b w:val="0"/>
          <w:sz w:val="24"/>
          <w:szCs w:val="24"/>
        </w:rPr>
        <w:t xml:space="preserve"> сельского поселения</w:t>
      </w:r>
    </w:p>
    <w:p w:rsidR="00003E78" w:rsidRPr="001C4383" w:rsidRDefault="00003E78" w:rsidP="00003E78">
      <w:pPr>
        <w:pStyle w:val="ConsPlusTitle"/>
        <w:widowControl/>
        <w:jc w:val="both"/>
        <w:rPr>
          <w:b w:val="0"/>
          <w:sz w:val="24"/>
          <w:szCs w:val="24"/>
        </w:rPr>
      </w:pPr>
      <w:r w:rsidRPr="001C4383">
        <w:rPr>
          <w:b w:val="0"/>
          <w:sz w:val="24"/>
          <w:szCs w:val="24"/>
        </w:rPr>
        <w:t xml:space="preserve"> </w:t>
      </w:r>
    </w:p>
    <w:p w:rsidR="00003E78" w:rsidRPr="001C4383" w:rsidRDefault="00003E78" w:rsidP="00003E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C4383">
        <w:rPr>
          <w:rFonts w:ascii="Arial" w:hAnsi="Arial" w:cs="Arial"/>
          <w:sz w:val="24"/>
          <w:szCs w:val="24"/>
        </w:rPr>
        <w:t xml:space="preserve">        В соответствии с Федеральным Законом от 06 октября 2003 года №  131- ФЗ «Об общих принципах организации местного самоуправления в Российской Федерации», Приказом Министерства Финансов Российской Федерации от 10.10.2023г. № 163н «Об утверждении Порядка ведения органами местного самоуправления реестров муниципального имущества», Устава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Гузынского</w:t>
      </w:r>
      <w:proofErr w:type="spellEnd"/>
      <w:r w:rsidR="00E361D3" w:rsidRPr="001C4383">
        <w:rPr>
          <w:rFonts w:ascii="Arial" w:hAnsi="Arial" w:cs="Arial"/>
          <w:sz w:val="24"/>
          <w:szCs w:val="24"/>
        </w:rPr>
        <w:t xml:space="preserve"> сельского поселения, Совет депутатов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Гузынского</w:t>
      </w:r>
      <w:proofErr w:type="spellEnd"/>
      <w:r w:rsidR="00E361D3" w:rsidRPr="001C4383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003E78" w:rsidRPr="001C4383" w:rsidRDefault="00003E78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C4383">
        <w:rPr>
          <w:rFonts w:ascii="Arial" w:hAnsi="Arial" w:cs="Arial"/>
          <w:sz w:val="24"/>
          <w:szCs w:val="24"/>
        </w:rPr>
        <w:t xml:space="preserve">Утвердить Порядок ведения реестра муниципального имущества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Гузынского</w:t>
      </w:r>
      <w:proofErr w:type="spellEnd"/>
      <w:r w:rsidR="00E361D3" w:rsidRPr="001C4383">
        <w:rPr>
          <w:rFonts w:ascii="Arial" w:hAnsi="Arial" w:cs="Arial"/>
          <w:sz w:val="24"/>
          <w:szCs w:val="24"/>
        </w:rPr>
        <w:t xml:space="preserve"> сельского поселения</w:t>
      </w:r>
      <w:r w:rsidR="007E7E0A" w:rsidRPr="001C4383">
        <w:rPr>
          <w:rFonts w:ascii="Arial" w:hAnsi="Arial" w:cs="Arial"/>
          <w:sz w:val="24"/>
          <w:szCs w:val="24"/>
        </w:rPr>
        <w:t xml:space="preserve"> </w:t>
      </w:r>
      <w:r w:rsidRPr="001C4383">
        <w:rPr>
          <w:rFonts w:ascii="Arial" w:hAnsi="Arial" w:cs="Arial"/>
          <w:sz w:val="24"/>
          <w:szCs w:val="24"/>
        </w:rPr>
        <w:t xml:space="preserve"> согласно приложению</w:t>
      </w:r>
      <w:r w:rsidR="001920C3" w:rsidRPr="001C4383">
        <w:rPr>
          <w:rFonts w:ascii="Arial" w:hAnsi="Arial" w:cs="Arial"/>
          <w:sz w:val="24"/>
          <w:szCs w:val="24"/>
        </w:rPr>
        <w:t>.</w:t>
      </w:r>
    </w:p>
    <w:p w:rsidR="00003E78" w:rsidRPr="001C4383" w:rsidRDefault="00003E78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C4383">
        <w:rPr>
          <w:rFonts w:ascii="Arial" w:hAnsi="Arial" w:cs="Arial"/>
          <w:sz w:val="24"/>
          <w:szCs w:val="24"/>
        </w:rPr>
        <w:t xml:space="preserve"> Признать утратившим силу </w:t>
      </w:r>
      <w:r w:rsidR="00E361D3" w:rsidRPr="001C4383">
        <w:rPr>
          <w:rFonts w:ascii="Arial" w:hAnsi="Arial" w:cs="Arial"/>
          <w:sz w:val="24"/>
          <w:szCs w:val="24"/>
        </w:rPr>
        <w:t>решение</w:t>
      </w:r>
      <w:r w:rsidRPr="001C4383">
        <w:rPr>
          <w:rFonts w:ascii="Arial" w:hAnsi="Arial" w:cs="Arial"/>
          <w:sz w:val="24"/>
          <w:szCs w:val="24"/>
        </w:rPr>
        <w:t xml:space="preserve"> </w:t>
      </w:r>
      <w:r w:rsidR="00E361D3" w:rsidRPr="001C4383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Гузынского</w:t>
      </w:r>
      <w:proofErr w:type="spellEnd"/>
      <w:r w:rsidRPr="001C4383">
        <w:rPr>
          <w:rFonts w:ascii="Arial" w:hAnsi="Arial" w:cs="Arial"/>
          <w:sz w:val="24"/>
          <w:szCs w:val="24"/>
        </w:rPr>
        <w:t xml:space="preserve"> сельского поселения от 29.12.201</w:t>
      </w:r>
      <w:r w:rsidR="00E361D3" w:rsidRPr="001C4383">
        <w:rPr>
          <w:rFonts w:ascii="Arial" w:hAnsi="Arial" w:cs="Arial"/>
          <w:sz w:val="24"/>
          <w:szCs w:val="24"/>
        </w:rPr>
        <w:t>2</w:t>
      </w:r>
      <w:r w:rsidRPr="001C4383">
        <w:rPr>
          <w:rFonts w:ascii="Arial" w:hAnsi="Arial" w:cs="Arial"/>
          <w:sz w:val="24"/>
          <w:szCs w:val="24"/>
        </w:rPr>
        <w:t xml:space="preserve">г. № </w:t>
      </w:r>
      <w:r w:rsidR="00E361D3" w:rsidRPr="001C4383">
        <w:rPr>
          <w:rFonts w:ascii="Arial" w:hAnsi="Arial" w:cs="Arial"/>
          <w:sz w:val="24"/>
          <w:szCs w:val="24"/>
        </w:rPr>
        <w:t>43</w:t>
      </w:r>
      <w:r w:rsidRPr="001C4383">
        <w:rPr>
          <w:rFonts w:ascii="Arial" w:hAnsi="Arial" w:cs="Arial"/>
          <w:sz w:val="24"/>
          <w:szCs w:val="24"/>
        </w:rPr>
        <w:t xml:space="preserve"> «Об утверждении Порядка ведения реестра муниципального имущества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</w:t>
      </w:r>
      <w:r w:rsidRPr="001C4383">
        <w:rPr>
          <w:rFonts w:ascii="Arial" w:hAnsi="Arial" w:cs="Arial"/>
          <w:sz w:val="24"/>
          <w:szCs w:val="24"/>
        </w:rPr>
        <w:t>нского</w:t>
      </w:r>
      <w:proofErr w:type="spellEnd"/>
      <w:r w:rsidRPr="001C4383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1920C3" w:rsidRPr="001C4383" w:rsidRDefault="001920C3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C4383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и разместить на официальном сайте Администрации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</w:t>
      </w:r>
      <w:r w:rsidRPr="001C4383">
        <w:rPr>
          <w:rFonts w:ascii="Arial" w:hAnsi="Arial" w:cs="Arial"/>
          <w:sz w:val="24"/>
          <w:szCs w:val="24"/>
        </w:rPr>
        <w:t>нского</w:t>
      </w:r>
      <w:proofErr w:type="spellEnd"/>
      <w:r w:rsidRPr="001C43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03E78" w:rsidRPr="001C4383" w:rsidRDefault="00003E78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C438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1C4383">
        <w:rPr>
          <w:rFonts w:ascii="Arial" w:hAnsi="Arial" w:cs="Arial"/>
          <w:sz w:val="24"/>
          <w:szCs w:val="24"/>
        </w:rPr>
        <w:t xml:space="preserve"> </w:t>
      </w:r>
      <w:r w:rsidR="00E10B1F" w:rsidRPr="001C4383">
        <w:rPr>
          <w:rFonts w:ascii="Arial" w:hAnsi="Arial" w:cs="Arial"/>
          <w:sz w:val="24"/>
          <w:szCs w:val="24"/>
        </w:rPr>
        <w:t xml:space="preserve"> </w:t>
      </w:r>
      <w:r w:rsidRPr="001C4383">
        <w:rPr>
          <w:rFonts w:ascii="Arial" w:hAnsi="Arial" w:cs="Arial"/>
          <w:sz w:val="24"/>
          <w:szCs w:val="24"/>
        </w:rPr>
        <w:t>выполнением данного постановления оставляю за собой.</w:t>
      </w:r>
    </w:p>
    <w:p w:rsidR="00003E78" w:rsidRPr="001C4383" w:rsidRDefault="00003E78" w:rsidP="00003E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3E78" w:rsidRPr="001C4383" w:rsidRDefault="00003E78" w:rsidP="00003E78">
      <w:pPr>
        <w:spacing w:after="0"/>
        <w:rPr>
          <w:rFonts w:ascii="Arial" w:hAnsi="Arial" w:cs="Arial"/>
          <w:sz w:val="24"/>
          <w:szCs w:val="24"/>
        </w:rPr>
      </w:pPr>
      <w:r w:rsidRPr="001C4383">
        <w:rPr>
          <w:rFonts w:ascii="Arial" w:hAnsi="Arial" w:cs="Arial"/>
          <w:sz w:val="24"/>
          <w:szCs w:val="24"/>
        </w:rPr>
        <w:t>Глава</w:t>
      </w:r>
      <w:r w:rsidR="00E361D3" w:rsidRPr="001C43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Гузынского</w:t>
      </w:r>
      <w:proofErr w:type="spellEnd"/>
      <w:r w:rsidRPr="001C4383">
        <w:rPr>
          <w:rFonts w:ascii="Arial" w:hAnsi="Arial" w:cs="Arial"/>
          <w:sz w:val="24"/>
          <w:szCs w:val="24"/>
        </w:rPr>
        <w:t xml:space="preserve"> </w:t>
      </w:r>
    </w:p>
    <w:p w:rsidR="00003E78" w:rsidRPr="001C4383" w:rsidRDefault="00003E78" w:rsidP="00003E78">
      <w:pPr>
        <w:spacing w:after="0"/>
        <w:rPr>
          <w:rFonts w:ascii="Arial" w:hAnsi="Arial" w:cs="Arial"/>
          <w:sz w:val="24"/>
          <w:szCs w:val="24"/>
        </w:rPr>
      </w:pPr>
      <w:r w:rsidRPr="001C4383">
        <w:rPr>
          <w:rFonts w:ascii="Arial" w:hAnsi="Arial" w:cs="Arial"/>
          <w:sz w:val="24"/>
          <w:szCs w:val="24"/>
        </w:rPr>
        <w:t xml:space="preserve">сельского поселения </w:t>
      </w:r>
      <w:r w:rsidR="00E361D3" w:rsidRPr="001C4383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="00E361D3" w:rsidRPr="001C4383">
        <w:rPr>
          <w:rFonts w:ascii="Arial" w:hAnsi="Arial" w:cs="Arial"/>
          <w:sz w:val="24"/>
          <w:szCs w:val="24"/>
        </w:rPr>
        <w:t>Т.Н.Селякина</w:t>
      </w:r>
      <w:proofErr w:type="spellEnd"/>
      <w:r w:rsidRPr="001C4383">
        <w:rPr>
          <w:rFonts w:ascii="Arial" w:hAnsi="Arial" w:cs="Arial"/>
          <w:sz w:val="24"/>
          <w:szCs w:val="24"/>
        </w:rPr>
        <w:t xml:space="preserve"> </w:t>
      </w:r>
    </w:p>
    <w:p w:rsidR="00003E78" w:rsidRPr="001C4383" w:rsidRDefault="00003E78" w:rsidP="00003E78">
      <w:pPr>
        <w:spacing w:after="0"/>
        <w:rPr>
          <w:rFonts w:ascii="Arial" w:hAnsi="Arial" w:cs="Arial"/>
          <w:sz w:val="24"/>
          <w:szCs w:val="24"/>
        </w:rPr>
        <w:sectPr w:rsidR="00003E78" w:rsidRPr="001C4383">
          <w:pgSz w:w="11906" w:h="16838"/>
          <w:pgMar w:top="1134" w:right="850" w:bottom="1134" w:left="1134" w:header="708" w:footer="708" w:gutter="0"/>
          <w:cols w:space="720"/>
        </w:sectPr>
      </w:pPr>
    </w:p>
    <w:p w:rsidR="001920C3" w:rsidRPr="001C4383" w:rsidRDefault="001920C3" w:rsidP="00BF3630">
      <w:pPr>
        <w:spacing w:after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1C4383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1920C3" w:rsidRPr="001C4383" w:rsidRDefault="001920C3" w:rsidP="00BF3630">
      <w:pPr>
        <w:spacing w:after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1C4383">
        <w:rPr>
          <w:rFonts w:ascii="Arial" w:hAnsi="Arial" w:cs="Arial"/>
          <w:bCs/>
          <w:sz w:val="24"/>
          <w:szCs w:val="24"/>
        </w:rPr>
        <w:t xml:space="preserve">к постановлению </w:t>
      </w:r>
      <w:r w:rsidR="00BF3630" w:rsidRPr="001C4383">
        <w:rPr>
          <w:rFonts w:ascii="Arial" w:hAnsi="Arial" w:cs="Arial"/>
          <w:bCs/>
          <w:sz w:val="24"/>
          <w:szCs w:val="24"/>
        </w:rPr>
        <w:t>А</w:t>
      </w:r>
      <w:r w:rsidRPr="001C4383">
        <w:rPr>
          <w:rFonts w:ascii="Arial" w:hAnsi="Arial" w:cs="Arial"/>
          <w:bCs/>
          <w:sz w:val="24"/>
          <w:szCs w:val="24"/>
        </w:rPr>
        <w:t>дминистрации</w:t>
      </w:r>
    </w:p>
    <w:p w:rsidR="001920C3" w:rsidRPr="001C4383" w:rsidRDefault="00E361D3" w:rsidP="00BF3630">
      <w:pPr>
        <w:spacing w:after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1C4383">
        <w:rPr>
          <w:rFonts w:ascii="Arial" w:hAnsi="Arial" w:cs="Arial"/>
          <w:bCs/>
          <w:sz w:val="24"/>
          <w:szCs w:val="24"/>
        </w:rPr>
        <w:t>Гузы</w:t>
      </w:r>
      <w:r w:rsidR="00BF3630" w:rsidRPr="001C4383">
        <w:rPr>
          <w:rFonts w:ascii="Arial" w:hAnsi="Arial" w:cs="Arial"/>
          <w:bCs/>
          <w:sz w:val="24"/>
          <w:szCs w:val="24"/>
        </w:rPr>
        <w:t>нского сельского поселения</w:t>
      </w:r>
    </w:p>
    <w:p w:rsidR="00BF3630" w:rsidRPr="001C4383" w:rsidRDefault="00BF3630" w:rsidP="00BF3630">
      <w:pPr>
        <w:spacing w:after="0"/>
        <w:jc w:val="right"/>
        <w:outlineLvl w:val="2"/>
        <w:rPr>
          <w:rFonts w:ascii="Arial" w:hAnsi="Arial" w:cs="Arial"/>
          <w:bCs/>
          <w:sz w:val="24"/>
          <w:szCs w:val="24"/>
        </w:rPr>
      </w:pPr>
      <w:r w:rsidRPr="001C4383">
        <w:rPr>
          <w:rFonts w:ascii="Arial" w:hAnsi="Arial" w:cs="Arial"/>
          <w:bCs/>
          <w:sz w:val="24"/>
          <w:szCs w:val="24"/>
        </w:rPr>
        <w:t xml:space="preserve"> от «___» __________2024г. </w:t>
      </w:r>
    </w:p>
    <w:p w:rsidR="001920C3" w:rsidRPr="001C4383" w:rsidRDefault="001920C3" w:rsidP="00BF3630">
      <w:pPr>
        <w:spacing w:after="0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B6003" w:rsidRPr="001C4383" w:rsidRDefault="001920C3" w:rsidP="00964C4D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t xml:space="preserve">Порядок ведения </w:t>
      </w:r>
      <w:r w:rsidR="00863346" w:rsidRPr="001C4383">
        <w:rPr>
          <w:rFonts w:ascii="Arial" w:hAnsi="Arial" w:cs="Arial"/>
          <w:b/>
          <w:sz w:val="24"/>
          <w:szCs w:val="24"/>
          <w:lang w:eastAsia="ru-RU"/>
        </w:rPr>
        <w:t xml:space="preserve">реестра муниципального имущества  </w:t>
      </w:r>
      <w:r w:rsidR="004637C6" w:rsidRPr="001C4383">
        <w:rPr>
          <w:rFonts w:ascii="Arial" w:hAnsi="Arial" w:cs="Arial"/>
          <w:b/>
          <w:sz w:val="24"/>
          <w:szCs w:val="24"/>
          <w:lang w:eastAsia="ru-RU"/>
        </w:rPr>
        <w:t xml:space="preserve">    </w:t>
      </w:r>
      <w:proofErr w:type="spellStart"/>
      <w:r w:rsidR="00964C4D" w:rsidRPr="001C4383">
        <w:rPr>
          <w:rFonts w:ascii="Arial" w:hAnsi="Arial" w:cs="Arial"/>
          <w:b/>
          <w:sz w:val="24"/>
          <w:szCs w:val="24"/>
          <w:lang w:eastAsia="ru-RU"/>
        </w:rPr>
        <w:t>Гузынского</w:t>
      </w:r>
      <w:proofErr w:type="spellEnd"/>
      <w:r w:rsidR="00964C4D" w:rsidRPr="001C4383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964C4D" w:rsidRPr="001C4383" w:rsidRDefault="00964C4D" w:rsidP="001B6003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920C3" w:rsidRPr="001C4383" w:rsidRDefault="001920C3" w:rsidP="001B6003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t>I. Общие положения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26CE4" w:rsidRPr="001C4383">
        <w:rPr>
          <w:rFonts w:ascii="Arial" w:hAnsi="Arial" w:cs="Arial"/>
          <w:sz w:val="24"/>
          <w:szCs w:val="24"/>
          <w:lang w:eastAsia="ru-RU"/>
        </w:rPr>
        <w:t xml:space="preserve">Настоящий Порядок устанавливает правила ведения реестра муниципального имущества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Гузынского</w:t>
      </w:r>
      <w:proofErr w:type="spellEnd"/>
      <w:r w:rsidR="00964C4D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226CE4" w:rsidRPr="001C4383">
        <w:rPr>
          <w:rFonts w:ascii="Arial" w:hAnsi="Arial" w:cs="Arial"/>
          <w:sz w:val="24"/>
          <w:szCs w:val="24"/>
          <w:lang w:eastAsia="ru-RU"/>
        </w:rPr>
        <w:t xml:space="preserve"> (дале</w:t>
      </w:r>
      <w:r w:rsidR="001F5CBC" w:rsidRPr="001C4383">
        <w:rPr>
          <w:rFonts w:ascii="Arial" w:hAnsi="Arial" w:cs="Arial"/>
          <w:sz w:val="24"/>
          <w:szCs w:val="24"/>
          <w:lang w:eastAsia="ru-RU"/>
        </w:rPr>
        <w:t>е -</w:t>
      </w:r>
      <w:r w:rsidR="00226CE4" w:rsidRPr="001C4383">
        <w:rPr>
          <w:rFonts w:ascii="Arial" w:hAnsi="Arial" w:cs="Arial"/>
          <w:sz w:val="24"/>
          <w:szCs w:val="24"/>
          <w:lang w:eastAsia="ru-RU"/>
        </w:rPr>
        <w:t xml:space="preserve">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1A4E30" w:rsidRPr="001C4383" w:rsidRDefault="001920C3" w:rsidP="001A4E30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 w:rsidR="001A4E30" w:rsidRPr="001C4383">
        <w:rPr>
          <w:rFonts w:ascii="Arial" w:hAnsi="Arial" w:cs="Arial"/>
          <w:sz w:val="24"/>
          <w:szCs w:val="24"/>
          <w:lang w:eastAsia="ru-RU"/>
        </w:rPr>
        <w:t>определенный решениями представительных органов соответствующих муниципальных образований</w:t>
      </w:r>
      <w:hyperlink r:id="rId6" w:anchor="1111" w:history="1">
        <w:r w:rsidR="001A4E30" w:rsidRPr="001C4383">
          <w:rPr>
            <w:rStyle w:val="a9"/>
            <w:rFonts w:ascii="Arial" w:hAnsi="Arial" w:cs="Arial"/>
            <w:sz w:val="24"/>
            <w:szCs w:val="24"/>
            <w:vertAlign w:val="superscript"/>
            <w:lang w:eastAsia="ru-RU"/>
          </w:rPr>
          <w:t>1</w:t>
        </w:r>
      </w:hyperlink>
      <w:r w:rsidR="001A4E30" w:rsidRPr="001C4383">
        <w:rPr>
          <w:rFonts w:ascii="Arial" w:hAnsi="Arial" w:cs="Arial"/>
          <w:sz w:val="24"/>
          <w:szCs w:val="24"/>
          <w:lang w:eastAsia="ru-RU"/>
        </w:rPr>
        <w:t>;</w:t>
      </w:r>
      <w:r w:rsidR="0018373C" w:rsidRPr="001C4383">
        <w:rPr>
          <w:rFonts w:ascii="Arial" w:hAnsi="Arial" w:cs="Arial"/>
          <w:sz w:val="24"/>
          <w:szCs w:val="24"/>
          <w:lang w:eastAsia="ru-RU"/>
        </w:rPr>
        <w:t xml:space="preserve"> (Пункт 5 части 10 статьи 35 Федерального закона от 6  октября 2003г. № 131-ФЗ «Об общих принципах организации местного самоуправления в Российской Федерации»).</w:t>
      </w:r>
      <w:proofErr w:type="gramEnd"/>
    </w:p>
    <w:p w:rsidR="001A4E30" w:rsidRPr="001C4383" w:rsidRDefault="001920C3" w:rsidP="001A4E30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="001A4E30" w:rsidRPr="001C4383">
        <w:rPr>
          <w:rFonts w:ascii="Arial" w:hAnsi="Arial" w:cs="Arial"/>
          <w:sz w:val="24"/>
          <w:szCs w:val="24"/>
          <w:lang w:eastAsia="ru-RU"/>
        </w:rPr>
        <w:t>определенный решениями представительных органов соответствующих муниципальных образований;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5. Ведение реестр</w:t>
      </w:r>
      <w:r w:rsidR="001473A5" w:rsidRPr="001C4383">
        <w:rPr>
          <w:rFonts w:ascii="Arial" w:hAnsi="Arial" w:cs="Arial"/>
          <w:sz w:val="24"/>
          <w:szCs w:val="24"/>
          <w:lang w:eastAsia="ru-RU"/>
        </w:rPr>
        <w:t>а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осуществляется </w:t>
      </w:r>
      <w:r w:rsidR="005633EF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5633EF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5633EF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поселения. 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BF39B8" w:rsidRPr="001C4383">
        <w:rPr>
          <w:rFonts w:ascii="Arial" w:hAnsi="Arial" w:cs="Arial"/>
          <w:sz w:val="24"/>
          <w:szCs w:val="24"/>
          <w:lang w:eastAsia="ru-RU"/>
        </w:rPr>
        <w:t>Администраци</w:t>
      </w:r>
      <w:r w:rsidR="00C347B4" w:rsidRPr="001C4383">
        <w:rPr>
          <w:rFonts w:ascii="Arial" w:hAnsi="Arial" w:cs="Arial"/>
          <w:sz w:val="24"/>
          <w:szCs w:val="24"/>
          <w:lang w:eastAsia="ru-RU"/>
        </w:rPr>
        <w:t xml:space="preserve">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BF39B8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BF39B8" w:rsidRPr="001C4383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202729" w:rsidRPr="001C4383">
        <w:rPr>
          <w:rFonts w:ascii="Arial" w:hAnsi="Arial" w:cs="Arial"/>
          <w:sz w:val="24"/>
          <w:szCs w:val="24"/>
          <w:lang w:eastAsia="ru-RU"/>
        </w:rPr>
        <w:t>поселения</w:t>
      </w:r>
      <w:r w:rsidR="00BF39B8" w:rsidRPr="001C4383">
        <w:rPr>
          <w:rFonts w:ascii="Arial" w:hAnsi="Arial" w:cs="Arial"/>
          <w:sz w:val="24"/>
          <w:szCs w:val="24"/>
          <w:lang w:eastAsia="ru-RU"/>
        </w:rPr>
        <w:t xml:space="preserve"> самостоятельно. 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1C4383">
          <w:rPr>
            <w:rStyle w:val="a9"/>
            <w:rFonts w:ascii="Arial" w:hAnsi="Arial" w:cs="Arial"/>
            <w:sz w:val="24"/>
            <w:szCs w:val="24"/>
            <w:lang w:eastAsia="ru-RU"/>
          </w:rPr>
          <w:t>приложении</w:t>
        </w:r>
      </w:hyperlink>
      <w:r w:rsidRPr="001C4383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:rsidR="00733634" w:rsidRPr="001C4383" w:rsidRDefault="00733634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Способ ведения реестра определяется </w:t>
      </w:r>
      <w:r w:rsidR="00202729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202729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202729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самостоятельно.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8. Реестры ведутся на бумажных и (или) электронных носителях.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9.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</w:t>
      </w:r>
      <w:r w:rsidR="00872247" w:rsidRPr="001C438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1920C3" w:rsidRPr="001C4383" w:rsidRDefault="001920C3" w:rsidP="00FE6D6C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>В подраздел 1.1 раздела 1 реестра вносятся сведения о земельных участках,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1C4383">
        <w:rPr>
          <w:rFonts w:ascii="Arial" w:hAnsi="Arial" w:cs="Arial"/>
          <w:sz w:val="24"/>
          <w:szCs w:val="24"/>
          <w:lang w:eastAsia="ru-RU"/>
        </w:rPr>
        <w:t>машино</w:t>
      </w:r>
      <w:proofErr w:type="spellEnd"/>
      <w:r w:rsidR="00C471F5" w:rsidRPr="001C438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C4383">
        <w:rPr>
          <w:rFonts w:ascii="Arial" w:hAnsi="Arial" w:cs="Arial"/>
          <w:sz w:val="24"/>
          <w:szCs w:val="24"/>
          <w:lang w:eastAsia="ru-RU"/>
        </w:rPr>
        <w:t>-</w:t>
      </w:r>
      <w:r w:rsidR="00C471F5" w:rsidRPr="001C438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C4383">
        <w:rPr>
          <w:rFonts w:ascii="Arial" w:hAnsi="Arial" w:cs="Arial"/>
          <w:sz w:val="24"/>
          <w:szCs w:val="24"/>
          <w:lang w:eastAsia="ru-RU"/>
        </w:rPr>
        <w:t>местах и иных объектах, отнесенных законом к недвижимости,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регистрационный номер (с датой присвоения);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стоимости судна;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сведения о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произведенных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ремонте, модернизации судна;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>наименование движимого имущества (иного имущества);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1920C3" w:rsidRPr="001C4383" w:rsidRDefault="001920C3" w:rsidP="00E028C1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lastRenderedPageBreak/>
        <w:t>III. Порядок учета муниципального имущества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15.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872247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872247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872247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заявление о внесении в реестр сведений о таком имуществе с одновременным направлением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подтверждающих документов.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16.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>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17.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объекта учета), направить в </w:t>
      </w:r>
      <w:r w:rsidR="003D69D3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3D69D3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3D69D3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 w:rsidRPr="001C4383">
          <w:rPr>
            <w:rStyle w:val="a9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1C4383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18.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BC4A9C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BC4A9C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BC4A9C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имущество или государственную регистрацию прекращения указанного права.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 w:rsidRPr="001C4383">
          <w:rPr>
            <w:rStyle w:val="a9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1C4383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19.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72247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872247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872247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 </w:t>
      </w:r>
      <w:r w:rsidRPr="001C4383">
        <w:rPr>
          <w:rFonts w:ascii="Arial" w:hAnsi="Arial" w:cs="Arial"/>
          <w:sz w:val="24"/>
          <w:szCs w:val="24"/>
          <w:lang w:eastAsia="ru-RU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них сведений и реквизитов документов, подтверждающих засекречивание этих сведений.</w:t>
      </w:r>
    </w:p>
    <w:p w:rsidR="001920C3" w:rsidRPr="001C4383" w:rsidRDefault="004046AD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1920C3" w:rsidRPr="001C4383">
        <w:rPr>
          <w:rFonts w:ascii="Arial" w:hAnsi="Arial" w:cs="Arial"/>
          <w:sz w:val="24"/>
          <w:szCs w:val="24"/>
          <w:lang w:eastAsia="ru-RU"/>
        </w:rPr>
        <w:t xml:space="preserve"> не позднее дня, следующего за днем получения обращения об исключении из реестра засекреченных сведений, </w:t>
      </w:r>
      <w:r w:rsidR="001920C3" w:rsidRPr="001C4383">
        <w:rPr>
          <w:rFonts w:ascii="Arial" w:hAnsi="Arial" w:cs="Arial"/>
          <w:sz w:val="24"/>
          <w:szCs w:val="24"/>
          <w:lang w:eastAsia="ru-RU"/>
        </w:rPr>
        <w:lastRenderedPageBreak/>
        <w:t>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 w:rsidRPr="001C4383">
          <w:rPr>
            <w:rStyle w:val="a9"/>
            <w:rFonts w:ascii="Arial" w:hAnsi="Arial" w:cs="Arial"/>
            <w:sz w:val="24"/>
            <w:szCs w:val="24"/>
            <w:lang w:eastAsia="ru-RU"/>
          </w:rPr>
          <w:t>пунктах 15 - 18</w:t>
        </w:r>
      </w:hyperlink>
      <w:r w:rsidRPr="001C4383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</w:t>
      </w:r>
      <w:r w:rsidR="008A26AB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8A26AB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8A26AB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подписи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22. </w:t>
      </w:r>
      <w:r w:rsidR="008A26AB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8A26AB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8A26AB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установлены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В случае принятия </w:t>
      </w:r>
      <w:r w:rsidR="00085D50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085D50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085D50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решения, предусмотренного </w:t>
      </w:r>
      <w:hyperlink r:id="rId11" w:anchor="1223" w:history="1">
        <w:r w:rsidRPr="001C4383">
          <w:rPr>
            <w:rStyle w:val="a9"/>
            <w:rFonts w:ascii="Arial" w:hAnsi="Arial" w:cs="Arial"/>
            <w:sz w:val="24"/>
            <w:szCs w:val="24"/>
            <w:lang w:eastAsia="ru-RU"/>
          </w:rPr>
          <w:t>подпунктом "в"</w:t>
        </w:r>
      </w:hyperlink>
      <w:r w:rsidRPr="001C4383">
        <w:rPr>
          <w:rFonts w:ascii="Arial" w:hAnsi="Arial" w:cs="Arial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23.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E842E5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E842E5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E842E5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вносит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в 7-дневный срок:</w:t>
      </w:r>
      <w:proofErr w:type="gramEnd"/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24. 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, осуществляется </w:t>
      </w:r>
      <w:r w:rsidR="00E842E5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E842E5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E842E5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в порядке, установленном </w:t>
      </w:r>
      <w:hyperlink r:id="rId12" w:anchor="1015" w:history="1">
        <w:r w:rsidRPr="001C4383">
          <w:rPr>
            <w:rStyle w:val="a9"/>
            <w:rFonts w:ascii="Arial" w:hAnsi="Arial" w:cs="Arial"/>
            <w:sz w:val="24"/>
            <w:szCs w:val="24"/>
            <w:lang w:eastAsia="ru-RU"/>
          </w:rPr>
          <w:t>пунктами 15 - 23</w:t>
        </w:r>
      </w:hyperlink>
      <w:r w:rsidRPr="001C4383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98010B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98010B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98010B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</w:t>
      </w:r>
      <w:r w:rsidR="00F709FE" w:rsidRPr="001C4383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самостоятельно.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98010B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98010B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98010B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самостоятельно.</w:t>
      </w:r>
    </w:p>
    <w:p w:rsidR="001920C3" w:rsidRPr="001C4383" w:rsidRDefault="001920C3" w:rsidP="000236FD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t>IV. Предоставление информации из реестра</w:t>
      </w:r>
    </w:p>
    <w:p w:rsidR="00A91EAA" w:rsidRPr="001C4383" w:rsidRDefault="001920C3" w:rsidP="001920C3">
      <w:pPr>
        <w:pStyle w:val="a8"/>
        <w:ind w:firstLine="720"/>
        <w:jc w:val="both"/>
        <w:rPr>
          <w:rFonts w:ascii="Arial" w:hAnsi="Arial" w:cs="Arial"/>
          <w:color w:val="222222"/>
          <w:sz w:val="24"/>
          <w:szCs w:val="24"/>
        </w:rPr>
      </w:pPr>
      <w:bookmarkStart w:id="0" w:name="1027"/>
      <w:bookmarkStart w:id="1" w:name="1"/>
      <w:bookmarkEnd w:id="0"/>
      <w:bookmarkEnd w:id="1"/>
      <w:r w:rsidRPr="001C4383">
        <w:rPr>
          <w:rFonts w:ascii="Arial" w:hAnsi="Arial" w:cs="Arial"/>
          <w:sz w:val="24"/>
          <w:szCs w:val="24"/>
          <w:lang w:eastAsia="ru-RU"/>
        </w:rPr>
        <w:t xml:space="preserve">27. </w:t>
      </w:r>
      <w:proofErr w:type="gramStart"/>
      <w:r w:rsidR="00A91EAA" w:rsidRPr="001C4383">
        <w:rPr>
          <w:rFonts w:ascii="Arial" w:hAnsi="Arial" w:cs="Arial"/>
          <w:color w:val="222222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A91EAA" w:rsidRPr="001C4383">
        <w:rPr>
          <w:rFonts w:ascii="Arial" w:hAnsi="Arial" w:cs="Arial"/>
          <w:color w:val="222222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="00A91EAA" w:rsidRPr="001C4383">
        <w:rPr>
          <w:rFonts w:ascii="Arial" w:hAnsi="Arial" w:cs="Arial"/>
          <w:sz w:val="24"/>
          <w:szCs w:val="24"/>
        </w:rPr>
        <w:t>(</w:t>
      </w:r>
      <w:hyperlink r:id="rId13" w:history="1">
        <w:r w:rsidR="00A91EAA" w:rsidRPr="001C4383">
          <w:rPr>
            <w:rFonts w:ascii="Arial" w:hAnsi="Arial" w:cs="Arial"/>
            <w:sz w:val="24"/>
            <w:szCs w:val="24"/>
          </w:rPr>
          <w:t>Постановление Правительства Российской Федерации от 24 октября 2011 г. N 861</w:t>
        </w:r>
      </w:hyperlink>
      <w:r w:rsidR="00A91EAA" w:rsidRPr="001C4383">
        <w:rPr>
          <w:rFonts w:ascii="Arial" w:hAnsi="Arial" w:cs="Arial"/>
          <w:color w:val="222222"/>
          <w:sz w:val="24"/>
          <w:szCs w:val="24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  <w:proofErr w:type="gramEnd"/>
    </w:p>
    <w:p w:rsidR="00A91EAA" w:rsidRPr="001C4383" w:rsidRDefault="00A91EAA" w:rsidP="00A91EAA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1C4383">
        <w:rPr>
          <w:rFonts w:ascii="Arial" w:hAnsi="Arial" w:cs="Arial"/>
          <w:color w:val="222222"/>
          <w:sz w:val="24"/>
          <w:szCs w:val="24"/>
        </w:rPr>
        <w:t xml:space="preserve">Администрация </w:t>
      </w:r>
      <w:proofErr w:type="spellStart"/>
      <w:r w:rsidR="00964C4D" w:rsidRPr="001C4383">
        <w:rPr>
          <w:rFonts w:ascii="Arial" w:hAnsi="Arial" w:cs="Arial"/>
          <w:color w:val="222222"/>
          <w:sz w:val="24"/>
          <w:szCs w:val="24"/>
        </w:rPr>
        <w:t>Гузы</w:t>
      </w:r>
      <w:r w:rsidR="005514BD" w:rsidRPr="001C4383">
        <w:rPr>
          <w:rFonts w:ascii="Arial" w:hAnsi="Arial" w:cs="Arial"/>
          <w:color w:val="222222"/>
          <w:sz w:val="24"/>
          <w:szCs w:val="24"/>
        </w:rPr>
        <w:t>нского</w:t>
      </w:r>
      <w:proofErr w:type="spellEnd"/>
      <w:r w:rsidR="005514BD" w:rsidRPr="001C4383">
        <w:rPr>
          <w:rFonts w:ascii="Arial" w:hAnsi="Arial" w:cs="Arial"/>
          <w:color w:val="222222"/>
          <w:sz w:val="24"/>
          <w:szCs w:val="24"/>
        </w:rPr>
        <w:t xml:space="preserve"> сельского поселения </w:t>
      </w:r>
      <w:r w:rsidRPr="001C4383">
        <w:rPr>
          <w:rFonts w:ascii="Arial" w:hAnsi="Arial" w:cs="Arial"/>
          <w:color w:val="222222"/>
          <w:sz w:val="24"/>
          <w:szCs w:val="24"/>
        </w:rPr>
        <w:t>вправе</w:t>
      </w:r>
      <w:r w:rsidR="00680248" w:rsidRPr="001C4383">
        <w:rPr>
          <w:rFonts w:ascii="Arial" w:hAnsi="Arial" w:cs="Arial"/>
          <w:color w:val="222222"/>
          <w:sz w:val="24"/>
          <w:szCs w:val="24"/>
        </w:rPr>
        <w:t xml:space="preserve"> </w:t>
      </w:r>
      <w:r w:rsidRPr="001C4383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Pr="001C4383">
        <w:rPr>
          <w:rFonts w:ascii="Arial" w:hAnsi="Arial" w:cs="Arial"/>
          <w:color w:val="222222"/>
          <w:sz w:val="24"/>
          <w:szCs w:val="24"/>
        </w:rPr>
        <w:t>предоставлять документы</w:t>
      </w:r>
      <w:proofErr w:type="gramEnd"/>
      <w:r w:rsidRPr="001C4383">
        <w:rPr>
          <w:rFonts w:ascii="Arial" w:hAnsi="Arial" w:cs="Arial"/>
          <w:color w:val="222222"/>
          <w:sz w:val="24"/>
          <w:szCs w:val="24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5514BD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5514BD" w:rsidRPr="001C4383">
        <w:rPr>
          <w:rFonts w:ascii="Arial" w:hAnsi="Arial" w:cs="Arial"/>
          <w:sz w:val="24"/>
          <w:szCs w:val="24"/>
          <w:lang w:eastAsia="ru-RU"/>
        </w:rPr>
        <w:t>нского</w:t>
      </w:r>
      <w:proofErr w:type="spellEnd"/>
      <w:r w:rsidR="005514BD" w:rsidRPr="001C4383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самостоятельно.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lastRenderedPageBreak/>
        <w:t xml:space="preserve">29. </w:t>
      </w:r>
      <w:proofErr w:type="gramStart"/>
      <w:r w:rsidR="00680248" w:rsidRPr="001C4383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F73D64" w:rsidRPr="001C43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64C4D" w:rsidRPr="001C4383">
        <w:rPr>
          <w:rFonts w:ascii="Arial" w:hAnsi="Arial" w:cs="Arial"/>
          <w:sz w:val="24"/>
          <w:szCs w:val="24"/>
          <w:lang w:eastAsia="ru-RU"/>
        </w:rPr>
        <w:t>Гузы</w:t>
      </w:r>
      <w:r w:rsidR="00F73D64" w:rsidRPr="001C4383">
        <w:rPr>
          <w:rFonts w:ascii="Arial" w:hAnsi="Arial" w:cs="Arial"/>
          <w:sz w:val="24"/>
          <w:szCs w:val="24"/>
          <w:lang w:eastAsia="ru-RU"/>
        </w:rPr>
        <w:t xml:space="preserve">нского сельского поселения </w:t>
      </w:r>
      <w:r w:rsidRPr="001C4383">
        <w:rPr>
          <w:rFonts w:ascii="Arial" w:hAnsi="Arial" w:cs="Arial"/>
          <w:sz w:val="24"/>
          <w:szCs w:val="24"/>
          <w:lang w:eastAsia="ru-RU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</w:t>
      </w:r>
      <w:r w:rsidR="00680248" w:rsidRPr="001C4383">
        <w:rPr>
          <w:rFonts w:ascii="Arial" w:hAnsi="Arial" w:cs="Arial"/>
          <w:sz w:val="24"/>
          <w:szCs w:val="24"/>
          <w:lang w:eastAsia="ru-RU"/>
        </w:rPr>
        <w:t>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81723" w:rsidRPr="001C4383" w:rsidRDefault="00C8172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81723" w:rsidRPr="001C4383" w:rsidRDefault="00C8172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34ABD" w:rsidRPr="001C4383" w:rsidRDefault="001920C3" w:rsidP="001920C3">
      <w:pPr>
        <w:pStyle w:val="a8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           </w:t>
      </w:r>
      <w:r w:rsidR="00DE0F72" w:rsidRPr="001C4383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1C4383">
        <w:rPr>
          <w:rFonts w:ascii="Arial" w:hAnsi="Arial" w:cs="Arial"/>
          <w:sz w:val="24"/>
          <w:szCs w:val="24"/>
          <w:lang w:eastAsia="ru-RU"/>
        </w:rPr>
        <w:t>         </w:t>
      </w:r>
      <w:r w:rsidRPr="001C4383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t>                из реестра муниципального имущества об объекте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4383">
        <w:rPr>
          <w:rFonts w:ascii="Arial" w:hAnsi="Arial" w:cs="Arial"/>
          <w:b/>
          <w:sz w:val="24"/>
          <w:szCs w:val="24"/>
          <w:lang w:eastAsia="ru-RU"/>
        </w:rPr>
        <w:t>                            учета муниципального имущества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          на "____"______________20___г.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         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r w:rsidR="00B24119" w:rsidRPr="001C438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C4383">
        <w:rPr>
          <w:rFonts w:ascii="Arial" w:hAnsi="Arial" w:cs="Arial"/>
          <w:sz w:val="24"/>
          <w:szCs w:val="24"/>
          <w:lang w:eastAsia="ru-RU"/>
        </w:rPr>
        <w:t>органа местного самоуправления,</w:t>
      </w:r>
      <w:proofErr w:type="gramEnd"/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               уполномоченного на ведение реестра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муниципального имущества)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Заявитель_____________________________________________________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</w:t>
      </w: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</w:t>
      </w:r>
      <w:proofErr w:type="gramEnd"/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       (при наличии) физического лица)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  1. Сведения об объекте муниципального имущества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учета_____________________________</w:t>
      </w: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1920C3" w:rsidRPr="001C4383" w:rsidTr="00E3249D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left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920C3" w:rsidRPr="001C4383" w:rsidTr="00E3249D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1920C3" w:rsidRPr="001C4383" w:rsidTr="0060013E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20C3" w:rsidRPr="001C4383" w:rsidTr="0060013E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0C3" w:rsidRPr="001C4383" w:rsidTr="0060013E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20C3" w:rsidRPr="001C4383" w:rsidTr="0060013E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0C3" w:rsidRPr="001C4383" w:rsidTr="0060013E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0C3" w:rsidRPr="001C4383" w:rsidTr="0060013E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1920C3" w:rsidRPr="001C4383" w:rsidTr="0060013E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20C3" w:rsidRPr="001C4383" w:rsidTr="0060013E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1920C3" w:rsidRPr="001C4383" w:rsidTr="0060013E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20C3" w:rsidRPr="001C4383" w:rsidTr="0060013E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920C3" w:rsidRPr="001C4383" w:rsidTr="0060013E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920C3" w:rsidRPr="001C4383" w:rsidTr="0060013E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C43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1920C3" w:rsidRPr="001C4383" w:rsidTr="0060013E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Pr="001C4383" w:rsidRDefault="001920C3" w:rsidP="006001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0C3" w:rsidRPr="001C4383" w:rsidRDefault="001920C3" w:rsidP="001920C3">
      <w:pPr>
        <w:pStyle w:val="a8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:rsidR="001920C3" w:rsidRPr="001C4383" w:rsidRDefault="001920C3" w:rsidP="001920C3">
      <w:pPr>
        <w:pStyle w:val="a8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C4383">
        <w:rPr>
          <w:rFonts w:ascii="Arial" w:hAnsi="Arial" w:cs="Arial"/>
          <w:sz w:val="24"/>
          <w:szCs w:val="24"/>
          <w:lang w:eastAsia="ru-RU"/>
        </w:rPr>
        <w:t>СОДЕРЖАЩИХСЯ</w:t>
      </w:r>
      <w:proofErr w:type="gramEnd"/>
      <w:r w:rsidRPr="001C4383">
        <w:rPr>
          <w:rFonts w:ascii="Arial" w:hAnsi="Arial" w:cs="Arial"/>
          <w:sz w:val="24"/>
          <w:szCs w:val="24"/>
          <w:lang w:eastAsia="ru-RU"/>
        </w:rPr>
        <w:t xml:space="preserve"> В НАСТОЯЩЕЙ ВЫПИСКЕ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Ответственный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исполнитель:   _____________  _____________ ____________________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              (должность)     (подпись)      (расшифровка подписи)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C4383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:rsidR="001920C3" w:rsidRPr="001C4383" w:rsidRDefault="001920C3" w:rsidP="001920C3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:rsidR="00003E78" w:rsidRPr="001C4383" w:rsidRDefault="00003E78" w:rsidP="00056A7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sectPr w:rsidR="00003E78" w:rsidRPr="001C4383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003E78"/>
    <w:rsid w:val="00003E78"/>
    <w:rsid w:val="000236FD"/>
    <w:rsid w:val="00030C5C"/>
    <w:rsid w:val="0003752F"/>
    <w:rsid w:val="00044C14"/>
    <w:rsid w:val="00056A72"/>
    <w:rsid w:val="00085D50"/>
    <w:rsid w:val="00090D19"/>
    <w:rsid w:val="000D1FF4"/>
    <w:rsid w:val="000F45D0"/>
    <w:rsid w:val="001473A5"/>
    <w:rsid w:val="00157C33"/>
    <w:rsid w:val="0018373C"/>
    <w:rsid w:val="0018578F"/>
    <w:rsid w:val="00190DEB"/>
    <w:rsid w:val="001920C3"/>
    <w:rsid w:val="001A17D2"/>
    <w:rsid w:val="001A4E30"/>
    <w:rsid w:val="001B6003"/>
    <w:rsid w:val="001C4383"/>
    <w:rsid w:val="001D5E7B"/>
    <w:rsid w:val="001F5CBC"/>
    <w:rsid w:val="00202729"/>
    <w:rsid w:val="002079D4"/>
    <w:rsid w:val="002233CB"/>
    <w:rsid w:val="00226CE4"/>
    <w:rsid w:val="002572EF"/>
    <w:rsid w:val="002A0946"/>
    <w:rsid w:val="002E1FA3"/>
    <w:rsid w:val="00325DDF"/>
    <w:rsid w:val="00374BE8"/>
    <w:rsid w:val="003D69D3"/>
    <w:rsid w:val="003F5B4C"/>
    <w:rsid w:val="00402981"/>
    <w:rsid w:val="004046AD"/>
    <w:rsid w:val="00407AFF"/>
    <w:rsid w:val="004167B2"/>
    <w:rsid w:val="00416C73"/>
    <w:rsid w:val="004424BC"/>
    <w:rsid w:val="00451851"/>
    <w:rsid w:val="004637C6"/>
    <w:rsid w:val="004915A3"/>
    <w:rsid w:val="00530C06"/>
    <w:rsid w:val="00540127"/>
    <w:rsid w:val="0054569B"/>
    <w:rsid w:val="005514BD"/>
    <w:rsid w:val="005633EF"/>
    <w:rsid w:val="005C69C7"/>
    <w:rsid w:val="00601F50"/>
    <w:rsid w:val="00615D2D"/>
    <w:rsid w:val="00636D11"/>
    <w:rsid w:val="00680248"/>
    <w:rsid w:val="006A53BB"/>
    <w:rsid w:val="006D0C3E"/>
    <w:rsid w:val="007102FB"/>
    <w:rsid w:val="007117AE"/>
    <w:rsid w:val="00717C0F"/>
    <w:rsid w:val="00724B70"/>
    <w:rsid w:val="00733634"/>
    <w:rsid w:val="00747AFD"/>
    <w:rsid w:val="007527D0"/>
    <w:rsid w:val="00774AB7"/>
    <w:rsid w:val="007E7E0A"/>
    <w:rsid w:val="008260ED"/>
    <w:rsid w:val="00863346"/>
    <w:rsid w:val="00872247"/>
    <w:rsid w:val="008969F5"/>
    <w:rsid w:val="008A26AB"/>
    <w:rsid w:val="008B694D"/>
    <w:rsid w:val="008C06A5"/>
    <w:rsid w:val="008F279E"/>
    <w:rsid w:val="00900D31"/>
    <w:rsid w:val="00961F15"/>
    <w:rsid w:val="00964C4D"/>
    <w:rsid w:val="009679F6"/>
    <w:rsid w:val="00974186"/>
    <w:rsid w:val="0098010B"/>
    <w:rsid w:val="009E674E"/>
    <w:rsid w:val="00A12E97"/>
    <w:rsid w:val="00A436B7"/>
    <w:rsid w:val="00A91EAA"/>
    <w:rsid w:val="00B24119"/>
    <w:rsid w:val="00B24523"/>
    <w:rsid w:val="00B32DCE"/>
    <w:rsid w:val="00B81EE8"/>
    <w:rsid w:val="00BC0EC0"/>
    <w:rsid w:val="00BC4A9C"/>
    <w:rsid w:val="00BC7577"/>
    <w:rsid w:val="00BF3630"/>
    <w:rsid w:val="00BF39B8"/>
    <w:rsid w:val="00C347B4"/>
    <w:rsid w:val="00C34ABD"/>
    <w:rsid w:val="00C471F5"/>
    <w:rsid w:val="00C81723"/>
    <w:rsid w:val="00CC015B"/>
    <w:rsid w:val="00CD7EB1"/>
    <w:rsid w:val="00CF1DFB"/>
    <w:rsid w:val="00D11E23"/>
    <w:rsid w:val="00D65D4A"/>
    <w:rsid w:val="00D74943"/>
    <w:rsid w:val="00DA08FF"/>
    <w:rsid w:val="00DA4503"/>
    <w:rsid w:val="00DA4CBE"/>
    <w:rsid w:val="00DC1866"/>
    <w:rsid w:val="00DC2CF3"/>
    <w:rsid w:val="00DC51AE"/>
    <w:rsid w:val="00DD6AAB"/>
    <w:rsid w:val="00DE011F"/>
    <w:rsid w:val="00DE0A74"/>
    <w:rsid w:val="00DE0F72"/>
    <w:rsid w:val="00DF6A8D"/>
    <w:rsid w:val="00E028C1"/>
    <w:rsid w:val="00E10B1F"/>
    <w:rsid w:val="00E12700"/>
    <w:rsid w:val="00E3249D"/>
    <w:rsid w:val="00E361D3"/>
    <w:rsid w:val="00E82C98"/>
    <w:rsid w:val="00E842E5"/>
    <w:rsid w:val="00E87E28"/>
    <w:rsid w:val="00EA61FC"/>
    <w:rsid w:val="00EC689F"/>
    <w:rsid w:val="00EE6FB1"/>
    <w:rsid w:val="00EE799F"/>
    <w:rsid w:val="00F445B4"/>
    <w:rsid w:val="00F57776"/>
    <w:rsid w:val="00F709FE"/>
    <w:rsid w:val="00F73D64"/>
    <w:rsid w:val="00FD6EA7"/>
    <w:rsid w:val="00FE2C12"/>
    <w:rsid w:val="00FE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a4">
    <w:name w:val="Название Знак"/>
    <w:basedOn w:val="a0"/>
    <w:link w:val="a3"/>
    <w:rsid w:val="00003E78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styleId="a5">
    <w:name w:val="List Paragraph"/>
    <w:basedOn w:val="a"/>
    <w:uiPriority w:val="34"/>
    <w:qFormat/>
    <w:rsid w:val="00003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3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E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6A7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56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No Spacing"/>
    <w:uiPriority w:val="1"/>
    <w:qFormat/>
    <w:rsid w:val="001920C3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192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rulaws.ru/goverment/Postanovlenie-Pravitelstva-RF-ot-24.10.2011-N-86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CBD2-6ADB-442A-AE30-AA6D060F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8</cp:revision>
  <cp:lastPrinted>2024-05-03T11:53:00Z</cp:lastPrinted>
  <dcterms:created xsi:type="dcterms:W3CDTF">2024-07-09T11:52:00Z</dcterms:created>
  <dcterms:modified xsi:type="dcterms:W3CDTF">2024-07-29T12:27:00Z</dcterms:modified>
</cp:coreProperties>
</file>