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89" w:rsidRDefault="004B6B89" w:rsidP="00726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СЕДЬМОГО СОЗЫВА </w:t>
      </w:r>
      <w:r w:rsidR="005068BB">
        <w:rPr>
          <w:rFonts w:ascii="Times New Roman" w:hAnsi="Times New Roman" w:cs="Times New Roman"/>
          <w:b/>
          <w:sz w:val="28"/>
          <w:szCs w:val="28"/>
        </w:rPr>
        <w:t>ГУЗЫН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ПОСЕЛЕНИЯБОЛЬШЕБЕРЕЗНИКОВСКОГО МУНИЦИПАЛЬНОГО РАЙОНАРЕСПУБЛИКИ МОРДОВИЯ</w:t>
      </w:r>
    </w:p>
    <w:p w:rsidR="00482536" w:rsidRPr="00F1793E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36" w:rsidRPr="00F1793E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36" w:rsidRPr="00F1793E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9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2536" w:rsidRPr="00F1793E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36" w:rsidRPr="00F1793E" w:rsidRDefault="00667C77" w:rsidP="0048253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F35F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0A0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18A">
        <w:rPr>
          <w:rFonts w:ascii="Times New Roman" w:hAnsi="Times New Roman" w:cs="Times New Roman"/>
          <w:b/>
          <w:sz w:val="28"/>
          <w:szCs w:val="28"/>
        </w:rPr>
        <w:t>31</w:t>
      </w:r>
      <w:r w:rsidR="000A0049">
        <w:rPr>
          <w:rFonts w:ascii="Times New Roman" w:hAnsi="Times New Roman" w:cs="Times New Roman"/>
          <w:b/>
          <w:sz w:val="28"/>
          <w:szCs w:val="28"/>
        </w:rPr>
        <w:t>.0</w:t>
      </w:r>
      <w:r w:rsidR="000A318A">
        <w:rPr>
          <w:rFonts w:ascii="Times New Roman" w:hAnsi="Times New Roman" w:cs="Times New Roman"/>
          <w:b/>
          <w:sz w:val="28"/>
          <w:szCs w:val="28"/>
        </w:rPr>
        <w:t>1</w:t>
      </w:r>
      <w:r w:rsidR="00EF35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20448">
        <w:rPr>
          <w:rFonts w:ascii="Times New Roman" w:hAnsi="Times New Roman" w:cs="Times New Roman"/>
          <w:b/>
          <w:sz w:val="28"/>
          <w:szCs w:val="28"/>
        </w:rPr>
        <w:t>202</w:t>
      </w:r>
      <w:r w:rsidR="00EF35F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62E5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A004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62E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536" w:rsidRDefault="00482536" w:rsidP="00482536">
      <w:pPr>
        <w:rPr>
          <w:rFonts w:ascii="Times New Roman" w:hAnsi="Times New Roman" w:cs="Times New Roman"/>
          <w:b/>
          <w:sz w:val="28"/>
          <w:szCs w:val="28"/>
        </w:rPr>
      </w:pPr>
    </w:p>
    <w:p w:rsidR="007060C3" w:rsidRPr="00667C77" w:rsidRDefault="00667C77" w:rsidP="00667C77">
      <w:pPr>
        <w:pStyle w:val="1"/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услуг, </w:t>
      </w:r>
      <w:r w:rsidR="00120448">
        <w:rPr>
          <w:sz w:val="28"/>
          <w:szCs w:val="28"/>
        </w:rPr>
        <w:t>п</w:t>
      </w:r>
      <w:r w:rsidR="00F1659C">
        <w:rPr>
          <w:sz w:val="28"/>
          <w:szCs w:val="28"/>
        </w:rPr>
        <w:t>редоставляемых</w:t>
      </w:r>
      <w:r w:rsidR="00120448">
        <w:rPr>
          <w:sz w:val="28"/>
          <w:szCs w:val="28"/>
        </w:rPr>
        <w:t xml:space="preserve"> согласно  </w:t>
      </w:r>
      <w:r w:rsidR="007060C3" w:rsidRPr="007060C3">
        <w:rPr>
          <w:sz w:val="28"/>
          <w:szCs w:val="28"/>
        </w:rPr>
        <w:t>гарантированному перечню</w:t>
      </w:r>
      <w:r w:rsidR="00E16EB1">
        <w:rPr>
          <w:sz w:val="28"/>
          <w:szCs w:val="28"/>
        </w:rPr>
        <w:t xml:space="preserve"> </w:t>
      </w:r>
      <w:r w:rsidR="007060C3" w:rsidRPr="007060C3">
        <w:rPr>
          <w:sz w:val="28"/>
          <w:szCs w:val="28"/>
        </w:rPr>
        <w:t>услуг</w:t>
      </w:r>
      <w:r w:rsidR="00E16EB1">
        <w:rPr>
          <w:sz w:val="28"/>
          <w:szCs w:val="28"/>
        </w:rPr>
        <w:t xml:space="preserve"> </w:t>
      </w:r>
      <w:r w:rsidR="007060C3" w:rsidRPr="007060C3">
        <w:rPr>
          <w:sz w:val="28"/>
          <w:szCs w:val="28"/>
        </w:rPr>
        <w:t>по погребению</w:t>
      </w:r>
      <w:r w:rsidR="00120448">
        <w:rPr>
          <w:sz w:val="28"/>
          <w:szCs w:val="28"/>
        </w:rPr>
        <w:t xml:space="preserve"> на территории </w:t>
      </w:r>
      <w:r w:rsidR="005068BB">
        <w:rPr>
          <w:sz w:val="28"/>
          <w:szCs w:val="28"/>
        </w:rPr>
        <w:t>Гузын</w:t>
      </w:r>
      <w:r w:rsidR="00120448">
        <w:rPr>
          <w:sz w:val="28"/>
          <w:szCs w:val="28"/>
        </w:rPr>
        <w:t>ского сельского поселения Большеберезниковского муниципального района Республики Мордовия на 202</w:t>
      </w:r>
      <w:r w:rsidR="00EF35F0">
        <w:rPr>
          <w:sz w:val="28"/>
          <w:szCs w:val="28"/>
        </w:rPr>
        <w:t>5</w:t>
      </w:r>
      <w:r w:rsidR="00120448">
        <w:rPr>
          <w:sz w:val="28"/>
          <w:szCs w:val="28"/>
        </w:rPr>
        <w:t xml:space="preserve"> год</w:t>
      </w:r>
    </w:p>
    <w:p w:rsidR="007060C3" w:rsidRDefault="007060C3" w:rsidP="007060C3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</w:rPr>
      </w:pPr>
    </w:p>
    <w:p w:rsidR="007060C3" w:rsidRPr="00726CE0" w:rsidRDefault="007060C3" w:rsidP="00726CE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0C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2044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23.01.202</w:t>
      </w:r>
      <w:r w:rsidR="00390B34">
        <w:rPr>
          <w:rFonts w:ascii="Times New Roman" w:hAnsi="Times New Roman" w:cs="Times New Roman"/>
          <w:sz w:val="28"/>
          <w:szCs w:val="28"/>
        </w:rPr>
        <w:t>5</w:t>
      </w:r>
      <w:r w:rsidR="00120448">
        <w:rPr>
          <w:rFonts w:ascii="Times New Roman" w:hAnsi="Times New Roman" w:cs="Times New Roman"/>
          <w:sz w:val="28"/>
          <w:szCs w:val="28"/>
        </w:rPr>
        <w:t xml:space="preserve"> г. № </w:t>
      </w:r>
      <w:r w:rsidR="00390B34">
        <w:rPr>
          <w:rFonts w:ascii="Times New Roman" w:hAnsi="Times New Roman" w:cs="Times New Roman"/>
          <w:sz w:val="28"/>
          <w:szCs w:val="28"/>
        </w:rPr>
        <w:t>33</w:t>
      </w:r>
      <w:r w:rsidR="00120448">
        <w:rPr>
          <w:rFonts w:ascii="Times New Roman" w:hAnsi="Times New Roman" w:cs="Times New Roman"/>
          <w:sz w:val="28"/>
          <w:szCs w:val="28"/>
        </w:rPr>
        <w:t xml:space="preserve"> « Об утверждении коэффициента индексации выплат, пособий и компенсаций в 202</w:t>
      </w:r>
      <w:r w:rsidR="00EF35F0">
        <w:rPr>
          <w:rFonts w:ascii="Times New Roman" w:hAnsi="Times New Roman" w:cs="Times New Roman"/>
          <w:sz w:val="28"/>
          <w:szCs w:val="28"/>
        </w:rPr>
        <w:t>5</w:t>
      </w:r>
      <w:r w:rsidR="00120448">
        <w:rPr>
          <w:rFonts w:ascii="Times New Roman" w:hAnsi="Times New Roman" w:cs="Times New Roman"/>
          <w:sz w:val="28"/>
          <w:szCs w:val="28"/>
        </w:rPr>
        <w:t xml:space="preserve"> году</w:t>
      </w:r>
      <w:r w:rsidR="00390B34">
        <w:rPr>
          <w:rFonts w:ascii="Times New Roman" w:hAnsi="Times New Roman" w:cs="Times New Roman"/>
          <w:sz w:val="28"/>
          <w:szCs w:val="28"/>
        </w:rPr>
        <w:t>», по согласованию</w:t>
      </w:r>
      <w:r w:rsidRPr="00166B61">
        <w:rPr>
          <w:rFonts w:ascii="Times New Roman" w:hAnsi="Times New Roman" w:cs="Times New Roman"/>
          <w:sz w:val="28"/>
          <w:szCs w:val="28"/>
        </w:rPr>
        <w:t xml:space="preserve">  с Государственным комитетом по тарифам Республи</w:t>
      </w:r>
      <w:r w:rsidR="00120448">
        <w:rPr>
          <w:rFonts w:ascii="Times New Roman" w:hAnsi="Times New Roman" w:cs="Times New Roman"/>
          <w:sz w:val="28"/>
          <w:szCs w:val="28"/>
        </w:rPr>
        <w:t>ки Мордовия от</w:t>
      </w:r>
      <w:proofErr w:type="gramEnd"/>
      <w:r w:rsidR="00120448">
        <w:rPr>
          <w:rFonts w:ascii="Times New Roman" w:hAnsi="Times New Roman" w:cs="Times New Roman"/>
          <w:sz w:val="28"/>
          <w:szCs w:val="28"/>
        </w:rPr>
        <w:t xml:space="preserve"> </w:t>
      </w:r>
      <w:r w:rsidR="000A0049">
        <w:rPr>
          <w:rFonts w:ascii="Times New Roman" w:hAnsi="Times New Roman" w:cs="Times New Roman"/>
          <w:sz w:val="28"/>
          <w:szCs w:val="28"/>
        </w:rPr>
        <w:t>29.01.</w:t>
      </w:r>
      <w:r w:rsidR="00120448">
        <w:rPr>
          <w:rFonts w:ascii="Times New Roman" w:hAnsi="Times New Roman" w:cs="Times New Roman"/>
          <w:sz w:val="28"/>
          <w:szCs w:val="28"/>
        </w:rPr>
        <w:t xml:space="preserve"> </w:t>
      </w:r>
      <w:r w:rsidR="00EF35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CE0">
        <w:rPr>
          <w:rFonts w:ascii="Times New Roman" w:hAnsi="Times New Roman" w:cs="Times New Roman"/>
          <w:sz w:val="28"/>
          <w:szCs w:val="28"/>
        </w:rPr>
        <w:t>202</w:t>
      </w:r>
      <w:r w:rsidR="00EF35F0">
        <w:rPr>
          <w:rFonts w:ascii="Times New Roman" w:hAnsi="Times New Roman" w:cs="Times New Roman"/>
          <w:sz w:val="28"/>
          <w:szCs w:val="28"/>
        </w:rPr>
        <w:t>5</w:t>
      </w:r>
      <w:r w:rsidR="00726CE0">
        <w:rPr>
          <w:rFonts w:ascii="Times New Roman" w:hAnsi="Times New Roman" w:cs="Times New Roman"/>
          <w:sz w:val="28"/>
          <w:szCs w:val="28"/>
        </w:rPr>
        <w:t xml:space="preserve"> </w:t>
      </w:r>
      <w:r w:rsidRPr="00166B61">
        <w:rPr>
          <w:rFonts w:ascii="Times New Roman" w:hAnsi="Times New Roman" w:cs="Times New Roman"/>
          <w:sz w:val="28"/>
          <w:szCs w:val="28"/>
        </w:rPr>
        <w:t>года</w:t>
      </w:r>
      <w:r w:rsidR="00726CE0">
        <w:rPr>
          <w:rFonts w:ascii="Times New Roman" w:hAnsi="Times New Roman" w:cs="Times New Roman"/>
          <w:sz w:val="28"/>
          <w:szCs w:val="28"/>
        </w:rPr>
        <w:t xml:space="preserve"> №</w:t>
      </w:r>
      <w:r w:rsidR="000A0049">
        <w:rPr>
          <w:rFonts w:ascii="Times New Roman" w:hAnsi="Times New Roman" w:cs="Times New Roman"/>
          <w:sz w:val="28"/>
          <w:szCs w:val="28"/>
        </w:rPr>
        <w:t>10-008</w:t>
      </w:r>
      <w:r w:rsidR="00726CE0">
        <w:rPr>
          <w:rFonts w:ascii="Times New Roman" w:hAnsi="Times New Roman" w:cs="Times New Roman"/>
          <w:sz w:val="28"/>
          <w:szCs w:val="28"/>
        </w:rPr>
        <w:t xml:space="preserve">, </w:t>
      </w:r>
      <w:r w:rsidRPr="007060C3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утатов </w:t>
      </w:r>
      <w:proofErr w:type="spellStart"/>
      <w:r w:rsidR="005068BB">
        <w:rPr>
          <w:rFonts w:ascii="Times New Roman" w:eastAsia="Calibri" w:hAnsi="Times New Roman" w:cs="Times New Roman"/>
          <w:sz w:val="28"/>
          <w:szCs w:val="28"/>
          <w:lang w:eastAsia="en-US"/>
        </w:rPr>
        <w:t>Гузын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60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Большеберезниковского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60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EF3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2536" w:rsidRPr="00726CE0">
        <w:rPr>
          <w:rFonts w:ascii="Times New Roman" w:hAnsi="Times New Roman" w:cs="Times New Roman"/>
          <w:sz w:val="28"/>
          <w:szCs w:val="28"/>
        </w:rPr>
        <w:t>решил:</w:t>
      </w:r>
    </w:p>
    <w:p w:rsidR="007060C3" w:rsidRDefault="007060C3" w:rsidP="00166B61">
      <w:pPr>
        <w:rPr>
          <w:rFonts w:ascii="Times New Roman" w:hAnsi="Times New Roman" w:cs="Times New Roman"/>
          <w:b/>
          <w:sz w:val="28"/>
          <w:szCs w:val="28"/>
        </w:rPr>
      </w:pPr>
    </w:p>
    <w:p w:rsidR="007060C3" w:rsidRPr="007060C3" w:rsidRDefault="005068BB" w:rsidP="00166B61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1.Установить </w:t>
      </w:r>
      <w:r w:rsidR="007060C3" w:rsidRPr="007060C3">
        <w:rPr>
          <w:rFonts w:ascii="Times New Roman" w:hAnsi="Times New Roman" w:cs="Times New Roman"/>
          <w:sz w:val="28"/>
          <w:szCs w:val="28"/>
        </w:rPr>
        <w:t>стоимость</w:t>
      </w:r>
      <w:r w:rsidR="00120448">
        <w:rPr>
          <w:rFonts w:ascii="Times New Roman" w:hAnsi="Times New Roman" w:cs="Times New Roman"/>
          <w:sz w:val="28"/>
          <w:szCs w:val="28"/>
        </w:rPr>
        <w:t xml:space="preserve"> услуг, предоставляемых согласно гарантированному перечню услуг по погребению, предоставляемых с 01 февраля 202</w:t>
      </w:r>
      <w:r w:rsidR="00EF35F0">
        <w:rPr>
          <w:rFonts w:ascii="Times New Roman" w:hAnsi="Times New Roman" w:cs="Times New Roman"/>
          <w:sz w:val="28"/>
          <w:szCs w:val="28"/>
        </w:rPr>
        <w:t>5</w:t>
      </w:r>
      <w:r w:rsidR="00120448">
        <w:rPr>
          <w:rFonts w:ascii="Times New Roman" w:hAnsi="Times New Roman" w:cs="Times New Roman"/>
          <w:sz w:val="28"/>
          <w:szCs w:val="28"/>
        </w:rPr>
        <w:t xml:space="preserve"> года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Гузын</w:t>
      </w:r>
      <w:r w:rsidR="00120448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120448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proofErr w:type="spellStart"/>
      <w:r w:rsidR="00120448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12044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="001204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044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F35F0">
        <w:rPr>
          <w:rFonts w:ascii="Times New Roman" w:hAnsi="Times New Roman" w:cs="Times New Roman"/>
          <w:sz w:val="28"/>
          <w:szCs w:val="28"/>
        </w:rPr>
        <w:t>9165</w:t>
      </w:r>
      <w:r w:rsidR="00120448">
        <w:rPr>
          <w:rFonts w:ascii="Times New Roman" w:hAnsi="Times New Roman" w:cs="Times New Roman"/>
          <w:sz w:val="28"/>
          <w:szCs w:val="28"/>
        </w:rPr>
        <w:t xml:space="preserve"> руб. </w:t>
      </w:r>
      <w:r w:rsidR="00EF35F0">
        <w:rPr>
          <w:rFonts w:ascii="Times New Roman" w:hAnsi="Times New Roman" w:cs="Times New Roman"/>
          <w:sz w:val="28"/>
          <w:szCs w:val="28"/>
        </w:rPr>
        <w:t>37</w:t>
      </w:r>
      <w:r w:rsidR="00120448">
        <w:rPr>
          <w:rFonts w:ascii="Times New Roman" w:hAnsi="Times New Roman" w:cs="Times New Roman"/>
          <w:sz w:val="28"/>
          <w:szCs w:val="28"/>
        </w:rPr>
        <w:t xml:space="preserve"> коп( </w:t>
      </w:r>
      <w:r w:rsidR="00EF35F0">
        <w:rPr>
          <w:rFonts w:ascii="Times New Roman" w:hAnsi="Times New Roman" w:cs="Times New Roman"/>
          <w:sz w:val="28"/>
          <w:szCs w:val="28"/>
        </w:rPr>
        <w:t>Девять тысяч сто шестьдесят пять</w:t>
      </w:r>
      <w:r w:rsidR="0012044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F35F0">
        <w:rPr>
          <w:rFonts w:ascii="Times New Roman" w:hAnsi="Times New Roman" w:cs="Times New Roman"/>
          <w:sz w:val="28"/>
          <w:szCs w:val="28"/>
        </w:rPr>
        <w:t>тридцать семь</w:t>
      </w:r>
      <w:r w:rsidR="00120448">
        <w:rPr>
          <w:rFonts w:ascii="Times New Roman" w:hAnsi="Times New Roman" w:cs="Times New Roman"/>
          <w:sz w:val="28"/>
          <w:szCs w:val="28"/>
        </w:rPr>
        <w:t xml:space="preserve"> копеек) согласно приложению, исходя из индекса роста потребительских цен за 202</w:t>
      </w:r>
      <w:r w:rsidR="00EF35F0">
        <w:rPr>
          <w:rFonts w:ascii="Times New Roman" w:hAnsi="Times New Roman" w:cs="Times New Roman"/>
          <w:sz w:val="28"/>
          <w:szCs w:val="28"/>
        </w:rPr>
        <w:t>5</w:t>
      </w:r>
      <w:r w:rsidR="0012044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060C3" w:rsidRPr="00166B61" w:rsidRDefault="007060C3" w:rsidP="00166B61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060C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C3F13">
        <w:rPr>
          <w:rFonts w:ascii="Times New Roman" w:hAnsi="Times New Roman" w:cs="Times New Roman"/>
          <w:color w:val="000000"/>
          <w:sz w:val="28"/>
          <w:szCs w:val="28"/>
        </w:rPr>
        <w:t xml:space="preserve">Считать утратившим силу </w:t>
      </w:r>
      <w:r w:rsidR="00166B61">
        <w:rPr>
          <w:rFonts w:ascii="Times New Roman" w:hAnsi="Times New Roman" w:cs="Times New Roman"/>
          <w:color w:val="000000"/>
          <w:sz w:val="28"/>
          <w:szCs w:val="28"/>
        </w:rPr>
        <w:t xml:space="preserve"> решение</w:t>
      </w:r>
      <w:r w:rsidRPr="00166B61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</w:t>
      </w:r>
      <w:r w:rsidR="005068BB">
        <w:rPr>
          <w:rFonts w:ascii="Times New Roman" w:hAnsi="Times New Roman" w:cs="Times New Roman"/>
          <w:color w:val="000000"/>
          <w:sz w:val="28"/>
          <w:szCs w:val="28"/>
        </w:rPr>
        <w:t>Гузын</w:t>
      </w:r>
      <w:r w:rsidRPr="00166B61">
        <w:rPr>
          <w:rFonts w:ascii="Times New Roman" w:hAnsi="Times New Roman" w:cs="Times New Roman"/>
          <w:color w:val="000000"/>
          <w:sz w:val="28"/>
          <w:szCs w:val="28"/>
        </w:rPr>
        <w:t>ского   сельского поселения Большеберезниковского  муниципального района</w:t>
      </w:r>
      <w:bookmarkEnd w:id="0"/>
      <w:r w:rsidRPr="00166B61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</w:t>
      </w:r>
      <w:r w:rsidR="00BC3F13">
        <w:rPr>
          <w:rFonts w:ascii="Times New Roman" w:hAnsi="Times New Roman" w:cs="Times New Roman"/>
          <w:color w:val="000000"/>
          <w:sz w:val="28"/>
          <w:szCs w:val="28"/>
        </w:rPr>
        <w:t xml:space="preserve"> Мордовия от </w:t>
      </w:r>
      <w:r w:rsidR="005068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F35F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3F1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068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C3F1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F35F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C3F13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EF35F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66B6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C3F13">
        <w:rPr>
          <w:rFonts w:ascii="Times New Roman" w:hAnsi="Times New Roman"/>
          <w:sz w:val="28"/>
          <w:szCs w:val="28"/>
        </w:rPr>
        <w:t>Об утверждении стоимости и требования к качеству и составу, предоставляемых по гарантированному перечню услуг на погребение</w:t>
      </w:r>
      <w:r w:rsidR="00166B61">
        <w:rPr>
          <w:rFonts w:ascii="Times New Roman" w:hAnsi="Times New Roman"/>
          <w:sz w:val="28"/>
          <w:szCs w:val="28"/>
        </w:rPr>
        <w:t>».</w:t>
      </w:r>
    </w:p>
    <w:p w:rsidR="00482536" w:rsidRPr="009E1C5D" w:rsidRDefault="00166B61" w:rsidP="00166B6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3</w:t>
      </w:r>
      <w:r w:rsidR="00482536" w:rsidRPr="009E1C5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</w:t>
      </w:r>
      <w:r w:rsidR="0031578C">
        <w:rPr>
          <w:rFonts w:ascii="Times New Roman" w:hAnsi="Times New Roman" w:cs="Times New Roman"/>
          <w:sz w:val="28"/>
          <w:szCs w:val="28"/>
        </w:rPr>
        <w:t>законную  после его официального опубликовани</w:t>
      </w:r>
      <w:proofErr w:type="gramStart"/>
      <w:r w:rsidR="003157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обнародования)</w:t>
      </w:r>
      <w:r w:rsidR="0031578C">
        <w:rPr>
          <w:rFonts w:ascii="Times New Roman" w:hAnsi="Times New Roman" w:cs="Times New Roman"/>
          <w:sz w:val="28"/>
          <w:szCs w:val="28"/>
        </w:rPr>
        <w:t xml:space="preserve"> в информационном бюллетене </w:t>
      </w:r>
      <w:r w:rsidR="005068BB">
        <w:rPr>
          <w:rFonts w:ascii="Times New Roman" w:hAnsi="Times New Roman" w:cs="Times New Roman"/>
          <w:sz w:val="28"/>
          <w:szCs w:val="28"/>
        </w:rPr>
        <w:t>Гузын</w:t>
      </w:r>
      <w:r w:rsidR="0031578C">
        <w:rPr>
          <w:rFonts w:ascii="Times New Roman" w:hAnsi="Times New Roman" w:cs="Times New Roman"/>
          <w:sz w:val="28"/>
          <w:szCs w:val="28"/>
        </w:rPr>
        <w:t xml:space="preserve">ского сельского поселения Большеберезниковского муниципального района Республики Мордовия, подлежит размещению на официальном сайте </w:t>
      </w:r>
      <w:r w:rsidR="005068BB">
        <w:rPr>
          <w:rFonts w:ascii="Times New Roman" w:hAnsi="Times New Roman" w:cs="Times New Roman"/>
          <w:sz w:val="28"/>
          <w:szCs w:val="28"/>
        </w:rPr>
        <w:t>Гузын</w:t>
      </w:r>
      <w:r w:rsidR="0031578C">
        <w:rPr>
          <w:rFonts w:ascii="Times New Roman" w:hAnsi="Times New Roman" w:cs="Times New Roman"/>
          <w:sz w:val="28"/>
          <w:szCs w:val="28"/>
        </w:rPr>
        <w:t xml:space="preserve">ского сельского поселения  и распространяет свое действие на правоотношения, возникшие </w:t>
      </w:r>
      <w:r w:rsidR="004B6B89">
        <w:rPr>
          <w:rFonts w:ascii="Times New Roman" w:hAnsi="Times New Roman" w:cs="Times New Roman"/>
          <w:sz w:val="28"/>
          <w:szCs w:val="28"/>
        </w:rPr>
        <w:t>с 01</w:t>
      </w:r>
      <w:r w:rsidR="00BC3F13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EF35F0">
        <w:rPr>
          <w:rFonts w:ascii="Times New Roman" w:hAnsi="Times New Roman" w:cs="Times New Roman"/>
          <w:sz w:val="28"/>
          <w:szCs w:val="28"/>
        </w:rPr>
        <w:t>5</w:t>
      </w:r>
      <w:r w:rsidR="00482536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1"/>
    <w:p w:rsidR="00482536" w:rsidRDefault="00482536" w:rsidP="00A52BBB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667C77" w:rsidRDefault="00166B61" w:rsidP="00B42C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068BB">
        <w:rPr>
          <w:rFonts w:ascii="Times New Roman" w:hAnsi="Times New Roman" w:cs="Times New Roman"/>
          <w:sz w:val="28"/>
          <w:szCs w:val="28"/>
        </w:rPr>
        <w:t>Гузын</w:t>
      </w:r>
      <w:r w:rsidR="00B42C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42C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2C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5068BB">
        <w:rPr>
          <w:rFonts w:ascii="Times New Roman" w:hAnsi="Times New Roman" w:cs="Times New Roman"/>
          <w:sz w:val="28"/>
          <w:szCs w:val="28"/>
        </w:rPr>
        <w:t>Т.Н.Селякина</w:t>
      </w:r>
      <w:proofErr w:type="spellEnd"/>
    </w:p>
    <w:p w:rsidR="000A0049" w:rsidRDefault="00EF35F0" w:rsidP="00667C77">
      <w:pPr>
        <w:ind w:left="142" w:firstLine="425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482536" w:rsidRPr="00667C77" w:rsidRDefault="000A0049" w:rsidP="00667C77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</w:t>
      </w:r>
      <w:r w:rsidR="00482536" w:rsidRPr="00166B61">
        <w:rPr>
          <w:rFonts w:ascii="Times New Roman" w:hAnsi="Times New Roman" w:cs="Times New Roman"/>
        </w:rPr>
        <w:t>Приложение</w:t>
      </w:r>
    </w:p>
    <w:p w:rsidR="00482536" w:rsidRPr="00166B61" w:rsidRDefault="00482536" w:rsidP="00166B61">
      <w:pPr>
        <w:pStyle w:val="a8"/>
        <w:jc w:val="right"/>
        <w:rPr>
          <w:rFonts w:ascii="Times New Roman" w:hAnsi="Times New Roman" w:cs="Times New Roman"/>
        </w:rPr>
      </w:pPr>
      <w:r w:rsidRPr="00166B61">
        <w:rPr>
          <w:rFonts w:ascii="Times New Roman" w:hAnsi="Times New Roman" w:cs="Times New Roman"/>
        </w:rPr>
        <w:t>к решению Совета депутатов</w:t>
      </w:r>
    </w:p>
    <w:p w:rsidR="00166B61" w:rsidRPr="00166B61" w:rsidRDefault="005068BB" w:rsidP="00166B61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Гузын</w:t>
      </w:r>
      <w:r w:rsidR="00166B61" w:rsidRPr="00166B61">
        <w:rPr>
          <w:rFonts w:ascii="Times New Roman" w:hAnsi="Times New Roman" w:cs="Times New Roman"/>
        </w:rPr>
        <w:t>ского сельского поселения</w:t>
      </w:r>
    </w:p>
    <w:p w:rsidR="00482536" w:rsidRDefault="002179BE" w:rsidP="00166B61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851BA">
        <w:rPr>
          <w:rFonts w:ascii="Times New Roman" w:hAnsi="Times New Roman" w:cs="Times New Roman"/>
        </w:rPr>
        <w:t>т</w:t>
      </w:r>
      <w:r w:rsidR="00BC3F13">
        <w:rPr>
          <w:rFonts w:ascii="Times New Roman" w:hAnsi="Times New Roman" w:cs="Times New Roman"/>
        </w:rPr>
        <w:t xml:space="preserve"> </w:t>
      </w:r>
      <w:r w:rsidR="00EF35F0">
        <w:rPr>
          <w:rFonts w:ascii="Times New Roman" w:hAnsi="Times New Roman" w:cs="Times New Roman"/>
        </w:rPr>
        <w:t xml:space="preserve">         </w:t>
      </w:r>
      <w:r w:rsidR="00BC3F13">
        <w:rPr>
          <w:rFonts w:ascii="Times New Roman" w:hAnsi="Times New Roman" w:cs="Times New Roman"/>
        </w:rPr>
        <w:t>202</w:t>
      </w:r>
      <w:r w:rsidR="00EF35F0">
        <w:rPr>
          <w:rFonts w:ascii="Times New Roman" w:hAnsi="Times New Roman" w:cs="Times New Roman"/>
        </w:rPr>
        <w:t>5</w:t>
      </w:r>
      <w:r w:rsidR="00BC3F13">
        <w:rPr>
          <w:rFonts w:ascii="Times New Roman" w:hAnsi="Times New Roman" w:cs="Times New Roman"/>
        </w:rPr>
        <w:t xml:space="preserve"> года №</w:t>
      </w:r>
    </w:p>
    <w:p w:rsidR="00166B61" w:rsidRDefault="00166B61" w:rsidP="00166B61">
      <w:pPr>
        <w:pStyle w:val="a8"/>
        <w:jc w:val="right"/>
        <w:rPr>
          <w:rFonts w:ascii="Times New Roman" w:hAnsi="Times New Roman" w:cs="Times New Roman"/>
        </w:rPr>
      </w:pPr>
    </w:p>
    <w:p w:rsidR="00166B61" w:rsidRPr="00166B61" w:rsidRDefault="00166B61" w:rsidP="00166B61">
      <w:pPr>
        <w:pStyle w:val="a8"/>
        <w:jc w:val="right"/>
        <w:rPr>
          <w:rFonts w:ascii="Times New Roman" w:hAnsi="Times New Roman" w:cs="Times New Roman"/>
        </w:rPr>
      </w:pPr>
    </w:p>
    <w:p w:rsidR="00166B61" w:rsidRPr="00166B61" w:rsidRDefault="00807F38" w:rsidP="00166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и требования к качеству и составу</w:t>
      </w:r>
      <w:r w:rsidR="002179BE">
        <w:rPr>
          <w:rFonts w:ascii="Times New Roman" w:hAnsi="Times New Roman" w:cs="Times New Roman"/>
          <w:sz w:val="28"/>
          <w:szCs w:val="28"/>
        </w:rPr>
        <w:t>,</w:t>
      </w:r>
    </w:p>
    <w:p w:rsidR="00166B61" w:rsidRPr="00166B61" w:rsidRDefault="00166B61" w:rsidP="00166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B61">
        <w:rPr>
          <w:rFonts w:ascii="Times New Roman" w:hAnsi="Times New Roman" w:cs="Times New Roman"/>
          <w:sz w:val="28"/>
          <w:szCs w:val="28"/>
        </w:rPr>
        <w:t>предоставляемых по гарантированному перечню</w:t>
      </w:r>
      <w:r w:rsidR="002179BE">
        <w:rPr>
          <w:rFonts w:ascii="Times New Roman" w:hAnsi="Times New Roman" w:cs="Times New Roman"/>
          <w:sz w:val="28"/>
          <w:szCs w:val="28"/>
        </w:rPr>
        <w:t>,</w:t>
      </w:r>
      <w:r w:rsidRPr="00166B61">
        <w:rPr>
          <w:rFonts w:ascii="Times New Roman" w:hAnsi="Times New Roman" w:cs="Times New Roman"/>
          <w:sz w:val="28"/>
          <w:szCs w:val="28"/>
        </w:rPr>
        <w:t xml:space="preserve"> услуг по погребению</w:t>
      </w:r>
    </w:p>
    <w:p w:rsidR="005F609E" w:rsidRDefault="005F609E" w:rsidP="005F609E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/>
      </w:tblPr>
      <w:tblGrid>
        <w:gridCol w:w="1443"/>
        <w:gridCol w:w="2387"/>
        <w:gridCol w:w="3258"/>
        <w:gridCol w:w="1556"/>
        <w:gridCol w:w="1405"/>
      </w:tblGrid>
      <w:tr w:rsidR="005F609E" w:rsidTr="005F609E">
        <w:trPr>
          <w:trHeight w:val="15"/>
        </w:trPr>
        <w:tc>
          <w:tcPr>
            <w:tcW w:w="1443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87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258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405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hanging="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F1659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Требования к качеству и составу предоставляемых услуг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Стоимость (руб.)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11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оформление свидетельства о смерти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166B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166B6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Предоставление гроба и  доставка гроба 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том числе:</w:t>
            </w: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hanging="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EF35F0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3073,72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погребения, на первый этаж).</w:t>
            </w:r>
          </w:p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км с учетом холостого пробега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EF35F0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1341,37</w:t>
            </w:r>
          </w:p>
        </w:tc>
      </w:tr>
      <w:tr w:rsidR="005F609E" w:rsidTr="005F609E"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lastRenderedPageBreak/>
              <w:t>Итого стоимость по п.2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EF35F0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4415,09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км с учетом холостого пробега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670D4D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1514,63</w:t>
            </w:r>
          </w:p>
        </w:tc>
      </w:tr>
      <w:tr w:rsidR="00166B61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Pr="00166B61" w:rsidRDefault="00166B61" w:rsidP="001C13B4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166B61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том числе:</w:t>
            </w: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66B61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расчистка и разметка места могилы, рытье могилы вручную или механизированным способом с последующей 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доработкой вручную (размер 2,0 x 1,0 x 1,5 м)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670D4D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2031,15</w:t>
            </w:r>
          </w:p>
        </w:tc>
      </w:tr>
      <w:tr w:rsidR="00166B61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670D4D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1204,50</w:t>
            </w:r>
          </w:p>
        </w:tc>
      </w:tr>
      <w:tr w:rsidR="00166B61" w:rsidTr="005F609E"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Итого стоимость по п.</w:t>
            </w:r>
            <w:r w:rsidR="00BC3F13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3,4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670D4D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4750,28</w:t>
            </w:r>
          </w:p>
        </w:tc>
      </w:tr>
      <w:tr w:rsidR="00166B61" w:rsidTr="005F609E"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166B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6B61" w:rsidRDefault="00BC3F13" w:rsidP="00670D4D">
            <w:pPr>
              <w:spacing w:line="315" w:lineRule="atLeast"/>
              <w:ind w:hanging="146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="00670D4D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9165,37</w:t>
            </w:r>
          </w:p>
        </w:tc>
      </w:tr>
    </w:tbl>
    <w:p w:rsidR="005F609E" w:rsidRDefault="005F609E" w:rsidP="005F609E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482536" w:rsidRDefault="00482536" w:rsidP="00482536">
      <w:pPr>
        <w:widowControl/>
        <w:autoSpaceDE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482536" w:rsidSect="0012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2536"/>
    <w:rsid w:val="00012454"/>
    <w:rsid w:val="00045780"/>
    <w:rsid w:val="000851BA"/>
    <w:rsid w:val="000A0049"/>
    <w:rsid w:val="000A318A"/>
    <w:rsid w:val="001026E9"/>
    <w:rsid w:val="00120448"/>
    <w:rsid w:val="00120767"/>
    <w:rsid w:val="00166B61"/>
    <w:rsid w:val="00191E1A"/>
    <w:rsid w:val="001D211D"/>
    <w:rsid w:val="002179BE"/>
    <w:rsid w:val="002968D2"/>
    <w:rsid w:val="0031578C"/>
    <w:rsid w:val="00343B3E"/>
    <w:rsid w:val="00390B34"/>
    <w:rsid w:val="003E3743"/>
    <w:rsid w:val="00462E59"/>
    <w:rsid w:val="00482536"/>
    <w:rsid w:val="004842A9"/>
    <w:rsid w:val="004B6B89"/>
    <w:rsid w:val="004D3F0F"/>
    <w:rsid w:val="004F11E9"/>
    <w:rsid w:val="004F569D"/>
    <w:rsid w:val="004F5A34"/>
    <w:rsid w:val="005068BB"/>
    <w:rsid w:val="0053669E"/>
    <w:rsid w:val="005707EA"/>
    <w:rsid w:val="005F26C3"/>
    <w:rsid w:val="005F609E"/>
    <w:rsid w:val="00667C77"/>
    <w:rsid w:val="00670D4D"/>
    <w:rsid w:val="006A3BC5"/>
    <w:rsid w:val="006B7E10"/>
    <w:rsid w:val="00702871"/>
    <w:rsid w:val="007060C3"/>
    <w:rsid w:val="00715921"/>
    <w:rsid w:val="00726CE0"/>
    <w:rsid w:val="00745430"/>
    <w:rsid w:val="00762F0A"/>
    <w:rsid w:val="00763965"/>
    <w:rsid w:val="00780A98"/>
    <w:rsid w:val="007B10D8"/>
    <w:rsid w:val="00807F38"/>
    <w:rsid w:val="00823181"/>
    <w:rsid w:val="008368A1"/>
    <w:rsid w:val="008816FB"/>
    <w:rsid w:val="00892ACD"/>
    <w:rsid w:val="008D46CA"/>
    <w:rsid w:val="009954E6"/>
    <w:rsid w:val="009B3B9E"/>
    <w:rsid w:val="009E234E"/>
    <w:rsid w:val="00A0030D"/>
    <w:rsid w:val="00A0670B"/>
    <w:rsid w:val="00A1483C"/>
    <w:rsid w:val="00A20F2B"/>
    <w:rsid w:val="00A52BBB"/>
    <w:rsid w:val="00A62A81"/>
    <w:rsid w:val="00A736DE"/>
    <w:rsid w:val="00A749B1"/>
    <w:rsid w:val="00B03640"/>
    <w:rsid w:val="00B42CA6"/>
    <w:rsid w:val="00B510A9"/>
    <w:rsid w:val="00B51383"/>
    <w:rsid w:val="00BC3F13"/>
    <w:rsid w:val="00C70089"/>
    <w:rsid w:val="00DB69CE"/>
    <w:rsid w:val="00DD3AF8"/>
    <w:rsid w:val="00E16EB1"/>
    <w:rsid w:val="00E44750"/>
    <w:rsid w:val="00E73C7E"/>
    <w:rsid w:val="00EA62D9"/>
    <w:rsid w:val="00EB0FF6"/>
    <w:rsid w:val="00EB22EE"/>
    <w:rsid w:val="00ED166B"/>
    <w:rsid w:val="00EF35F0"/>
    <w:rsid w:val="00F1659C"/>
    <w:rsid w:val="00F17821"/>
    <w:rsid w:val="00F5181E"/>
    <w:rsid w:val="00FB1705"/>
    <w:rsid w:val="00FB1C20"/>
    <w:rsid w:val="00FC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caps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060C3"/>
    <w:pPr>
      <w:keepNext/>
      <w:widowControl/>
      <w:suppressAutoHyphens w:val="0"/>
      <w:autoSpaceDE/>
      <w:ind w:firstLine="0"/>
      <w:jc w:val="center"/>
      <w:outlineLvl w:val="0"/>
    </w:pPr>
    <w:rPr>
      <w:rFonts w:ascii="Times New Roman" w:eastAsia="Times New Roman" w:hAnsi="Times New Roman" w:cs="Times New Roman"/>
      <w:b/>
      <w:spacing w:val="2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82536"/>
    <w:rPr>
      <w:rFonts w:ascii="Times New Roman" w:hAnsi="Times New Roman" w:cs="Times New Roman"/>
      <w:b/>
      <w:bCs/>
      <w:color w:val="106BBE"/>
    </w:rPr>
  </w:style>
  <w:style w:type="paragraph" w:styleId="a4">
    <w:name w:val="Body Text"/>
    <w:basedOn w:val="a"/>
    <w:link w:val="a5"/>
    <w:rsid w:val="00482536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482536"/>
    <w:rPr>
      <w:rFonts w:ascii="Arial" w:eastAsia="Calibri" w:hAnsi="Arial" w:cs="Arial"/>
      <w:caps w:val="0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48253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7060C3"/>
    <w:rPr>
      <w:rFonts w:eastAsia="Times New Roman"/>
      <w:b/>
      <w:caps w:val="0"/>
      <w:spacing w:val="2"/>
      <w:sz w:val="22"/>
      <w:lang w:eastAsia="ru-RU"/>
    </w:rPr>
  </w:style>
  <w:style w:type="paragraph" w:customStyle="1" w:styleId="a7">
    <w:name w:val="Прижатый влево"/>
    <w:basedOn w:val="a"/>
    <w:next w:val="a"/>
    <w:rsid w:val="007060C3"/>
    <w:pPr>
      <w:suppressAutoHyphens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66B6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caps w:val="0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26C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6CE0"/>
    <w:rPr>
      <w:rFonts w:ascii="Segoe UI" w:eastAsia="Calibri" w:hAnsi="Segoe UI" w:cs="Segoe UI"/>
      <w:caps w:val="0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F5287-D0BB-4AF2-8A46-BDF8CDE6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Пользователь Windows</cp:lastModifiedBy>
  <cp:revision>12</cp:revision>
  <cp:lastPrinted>2025-02-03T08:45:00Z</cp:lastPrinted>
  <dcterms:created xsi:type="dcterms:W3CDTF">2025-01-23T05:43:00Z</dcterms:created>
  <dcterms:modified xsi:type="dcterms:W3CDTF">2025-02-03T08:47:00Z</dcterms:modified>
</cp:coreProperties>
</file>